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10.vsdx" ContentType="application/vnd.ms-visio.drawing"/>
  <Override PartName="/word/embeddings/Microsoft_Visio___11.vsdx" ContentType="application/vnd.ms-visio.drawing"/>
  <Override PartName="/word/embeddings/Microsoft_Visio___12.vsdx" ContentType="application/vnd.ms-visio.drawing"/>
  <Override PartName="/word/embeddings/Microsoft_Visio___13.vsdx" ContentType="application/vnd.ms-visio.drawing"/>
  <Override PartName="/word/embeddings/Microsoft_Visio___14.vsdx" ContentType="application/vnd.ms-visio.drawing"/>
  <Override PartName="/word/embeddings/Microsoft_Visio___15.vsdx" ContentType="application/vnd.ms-visio.drawing"/>
  <Override PartName="/word/embeddings/Microsoft_Visio___16.vsdx" ContentType="application/vnd.ms-visio.drawing"/>
  <Override PartName="/word/embeddings/Microsoft_Visio___17.vsdx" ContentType="application/vnd.ms-visio.drawing"/>
  <Override PartName="/word/embeddings/Microsoft_Visio___18.vsdx" ContentType="application/vnd.ms-visio.drawing"/>
  <Override PartName="/word/embeddings/Microsoft_Visio___19.vsdx" ContentType="application/vnd.ms-visio.drawing"/>
  <Override PartName="/word/embeddings/Microsoft_Visio___2.vsdx" ContentType="application/vnd.ms-visio.drawing"/>
  <Override PartName="/word/embeddings/Microsoft_Visio___20.vsdx" ContentType="application/vnd.ms-visio.drawing"/>
  <Override PartName="/word/embeddings/Microsoft_Visio___21.vsdx" ContentType="application/vnd.ms-visio.drawing"/>
  <Override PartName="/word/embeddings/Microsoft_Visio___22.vsdx" ContentType="application/vnd.ms-visio.drawing"/>
  <Override PartName="/word/embeddings/Microsoft_Visio___23.vsdx" ContentType="application/vnd.ms-visio.drawing"/>
  <Override PartName="/word/embeddings/Microsoft_Visio___24.vsdx" ContentType="application/vnd.ms-visio.drawing"/>
  <Override PartName="/word/embeddings/Microsoft_Visio___25.vsdx" ContentType="application/vnd.ms-visio.drawing"/>
  <Override PartName="/word/embeddings/Microsoft_Visio___26.vsdx" ContentType="application/vnd.ms-visio.drawing"/>
  <Override PartName="/word/embeddings/Microsoft_Visio___3.vsdx" ContentType="application/vnd.ms-visio.drawing"/>
  <Override PartName="/word/embeddings/Microsoft_Visio___4.vsdx" ContentType="application/vnd.ms-visio.drawing"/>
  <Override PartName="/word/embeddings/Microsoft_Visio___5.vsdx" ContentType="application/vnd.ms-visio.drawing"/>
  <Override PartName="/word/embeddings/Microsoft_Visio___6.vsdx" ContentType="application/vnd.ms-visio.drawing"/>
  <Override PartName="/word/embeddings/Microsoft_Visio___7.vsdx" ContentType="application/vnd.ms-visio.drawing"/>
  <Override PartName="/word/embeddings/Microsoft_Visio___8.vsdx" ContentType="application/vnd.ms-visio.drawing"/>
  <Override PartName="/word/embeddings/Microsoft_Visio___9.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3"/>
        <w:spacing w:before="5"/>
        <w:rPr>
          <w:sz w:val="18"/>
        </w:rPr>
      </w:pPr>
      <w:r>
        <w:rPr>
          <w:rFonts w:ascii="Arial" w:hAnsi="Arial" w:eastAsia="宋体" w:cs="Arial"/>
          <w:color w:val="FFFFFF"/>
          <w:sz w:val="46"/>
          <w:szCs w:val="46"/>
          <w:lang w:eastAsia="zh-CN"/>
        </w:rPr>
        <mc:AlternateContent>
          <mc:Choice Requires="wps">
            <w:drawing>
              <wp:anchor distT="0" distB="0" distL="114300" distR="114300" simplePos="0" relativeHeight="251662336" behindDoc="1" locked="0" layoutInCell="1" allowOverlap="1">
                <wp:simplePos x="0" y="0"/>
                <wp:positionH relativeFrom="column">
                  <wp:posOffset>22225</wp:posOffset>
                </wp:positionH>
                <wp:positionV relativeFrom="paragraph">
                  <wp:posOffset>176530</wp:posOffset>
                </wp:positionV>
                <wp:extent cx="5943600" cy="543560"/>
                <wp:effectExtent l="0" t="0" r="19050" b="28575"/>
                <wp:wrapNone/>
                <wp:docPr id="1" name="矩形 50"/>
                <wp:cNvGraphicFramePr/>
                <a:graphic xmlns:a="http://schemas.openxmlformats.org/drawingml/2006/main">
                  <a:graphicData uri="http://schemas.microsoft.com/office/word/2010/wordprocessingShape">
                    <wps:wsp>
                      <wps:cNvSpPr>
                        <a:spLocks noChangeArrowheads="1"/>
                      </wps:cNvSpPr>
                      <wps:spPr bwMode="auto">
                        <a:xfrm>
                          <a:off x="0" y="0"/>
                          <a:ext cx="5943600" cy="543464"/>
                        </a:xfrm>
                        <a:prstGeom prst="rect">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id="矩形 50" o:spid="_x0000_s1026" o:spt="1" style="position:absolute;left:0pt;margin-left:1.75pt;margin-top:13.9pt;height:42.8pt;width:468pt;z-index:-251654144;mso-width-relative:page;mso-height-relative:page;" fillcolor="#000000" filled="t" stroked="t" coordsize="21600,21600" o:gfxdata="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n3WIA1wAAAAgBAAAPAAAAAAAAAAEAIAAAACIAAABkcnMvZG93bnJldi54bWxQSwEC&#10;FAAUAAAACACHTuJAOdKJRC4CAABwBAAADgAAAAAAAAABACAAAAAmAQAAZHJzL2Uyb0RvYy54bWxQ&#10;SwUGAAAAAAYABgBZAQAAxgUAAAAA&#10;">
                <v:fill on="t" focussize="0,0"/>
                <v:stroke color="#000000" miterlimit="8" joinstyle="miter"/>
                <v:imagedata o:title=""/>
                <o:lock v:ext="edit" aspectratio="f"/>
              </v:rect>
            </w:pict>
          </mc:Fallback>
        </mc:AlternateContent>
      </w:r>
    </w:p>
    <w:p>
      <w:pPr>
        <w:spacing w:before="78" w:beforeLines="25"/>
        <w:ind w:left="210" w:leftChars="100"/>
        <w:rPr>
          <w:rFonts w:ascii="Arial" w:hAnsi="Arial" w:eastAsia="宋体" w:cs="Arial"/>
          <w:color w:val="FFFFFF"/>
          <w:sz w:val="46"/>
          <w:szCs w:val="46"/>
        </w:rPr>
      </w:pPr>
      <w:r>
        <w:rPr>
          <w:rFonts w:hint="eastAsia" w:ascii="Arial" w:hAnsi="Arial" w:eastAsia="宋体" w:cs="Arial"/>
          <w:color w:val="FFFFFF"/>
          <w:sz w:val="46"/>
          <w:szCs w:val="46"/>
          <w:lang w:eastAsia="zh-CN"/>
        </w:rPr>
        <w:t>TCHD-890HD PRO</w:t>
      </w:r>
      <w:r>
        <w:rPr>
          <w:rFonts w:hint="eastAsia" w:ascii="Arial" w:hAnsi="Arial" w:eastAsia="宋体" w:cs="Arial"/>
          <w:b/>
          <w:color w:val="FFFFFF"/>
          <w:sz w:val="46"/>
          <w:szCs w:val="46"/>
        </w:rPr>
        <w:t>便携式导播切换台</w:t>
      </w:r>
    </w:p>
    <w:p>
      <w:pPr>
        <w:spacing w:before="312" w:beforeLines="100"/>
        <w:ind w:left="210" w:leftChars="100"/>
        <w:rPr>
          <w:rFonts w:ascii="Arial" w:hAnsi="Arial" w:eastAsia="宋体" w:cs="Arial"/>
          <w:b/>
          <w:color w:val="000000"/>
          <w:sz w:val="46"/>
          <w:szCs w:val="46"/>
        </w:rPr>
      </w:pPr>
      <w:r>
        <w:rPr>
          <w:rFonts w:ascii="Arial" w:hAnsi="Arial" w:eastAsia="宋体" w:cs="Arial"/>
          <w:b/>
          <w:color w:val="000000"/>
          <w:sz w:val="46"/>
          <w:szCs w:val="46"/>
        </w:rPr>
        <w:t>用户</w:t>
      </w:r>
      <w:r>
        <w:rPr>
          <w:rFonts w:hint="eastAsia" w:ascii="Arial" w:hAnsi="Arial" w:eastAsia="宋体" w:cs="Arial"/>
          <w:b/>
          <w:color w:val="000000"/>
          <w:sz w:val="46"/>
          <w:szCs w:val="46"/>
        </w:rPr>
        <w:t>说明书</w:t>
      </w:r>
    </w:p>
    <w:p>
      <w:pPr>
        <w:widowControl/>
        <w:jc w:val="left"/>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r>
        <w:rPr>
          <w:rFonts w:hint="eastAsia" w:ascii="思源黑体 CN Regular" w:hAnsi="思源黑体 CN Regular" w:eastAsia="思源黑体 CN Regular"/>
          <w:b/>
          <w:sz w:val="44"/>
          <w:szCs w:val="44"/>
        </w:rPr>
        <w:drawing>
          <wp:anchor distT="0" distB="0" distL="114300" distR="114300" simplePos="0" relativeHeight="251661312" behindDoc="0" locked="0" layoutInCell="1" allowOverlap="1">
            <wp:simplePos x="0" y="0"/>
            <wp:positionH relativeFrom="margin">
              <wp:posOffset>1257935</wp:posOffset>
            </wp:positionH>
            <wp:positionV relativeFrom="paragraph">
              <wp:posOffset>209550</wp:posOffset>
            </wp:positionV>
            <wp:extent cx="3602990" cy="3941445"/>
            <wp:effectExtent l="0" t="0" r="0" b="0"/>
            <wp:wrapSquare wrapText="bothSides"/>
            <wp:docPr id="71" name="图片 71" descr="c992c57606fd0c9d285f0ded62239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992c57606fd0c9d285f0ded62239aa"/>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3602990" cy="3941445"/>
                    </a:xfrm>
                    <a:prstGeom prst="rect">
                      <a:avLst/>
                    </a:prstGeom>
                  </pic:spPr>
                </pic:pic>
              </a:graphicData>
            </a:graphic>
          </wp:anchor>
        </w:drawing>
      </w: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rPr>
          <w:rFonts w:ascii="微软雅黑" w:hAnsi="微软雅黑" w:eastAsia="微软雅黑"/>
          <w:sz w:val="30"/>
          <w:szCs w:val="30"/>
        </w:rPr>
      </w:pPr>
    </w:p>
    <w:p>
      <w:pPr>
        <w:jc w:val="center"/>
        <w:rPr>
          <w:rFonts w:ascii="Arial" w:hAnsi="Arial" w:eastAsia="宋体" w:cs="Arial"/>
          <w:b/>
          <w:sz w:val="28"/>
          <w:szCs w:val="28"/>
        </w:rPr>
      </w:pPr>
    </w:p>
    <w:p>
      <w:pPr>
        <w:jc w:val="center"/>
        <w:rPr>
          <w:rFonts w:ascii="Arial" w:hAnsi="Arial" w:eastAsia="宋体" w:cs="Arial"/>
          <w:b/>
          <w:sz w:val="28"/>
          <w:szCs w:val="28"/>
        </w:rPr>
      </w:pPr>
      <w:r>
        <w:rPr>
          <w:rFonts w:ascii="Arial" w:hAnsi="Arial" w:eastAsia="宋体" w:cs="Arial"/>
          <w:b/>
          <w:sz w:val="28"/>
          <w:szCs w:val="28"/>
        </w:rPr>
        <w:t>在使用本</w:t>
      </w:r>
      <w:r>
        <w:rPr>
          <w:rFonts w:hint="eastAsia" w:ascii="Arial" w:hAnsi="Arial" w:eastAsia="宋体" w:cs="Arial"/>
          <w:b/>
          <w:sz w:val="28"/>
          <w:szCs w:val="28"/>
        </w:rPr>
        <w:t>产品</w:t>
      </w:r>
      <w:r>
        <w:rPr>
          <w:rFonts w:ascii="Arial" w:hAnsi="Arial" w:eastAsia="宋体" w:cs="Arial"/>
          <w:b/>
          <w:sz w:val="28"/>
          <w:szCs w:val="28"/>
        </w:rPr>
        <w:t>前，请详细阅读本说明书</w:t>
      </w:r>
    </w:p>
    <w:p>
      <w:pPr>
        <w:rPr>
          <w:rFonts w:ascii="微软雅黑" w:hAnsi="微软雅黑" w:eastAsia="微软雅黑"/>
          <w:sz w:val="30"/>
          <w:szCs w:val="30"/>
        </w:rPr>
      </w:pPr>
    </w:p>
    <w:p>
      <w:pPr>
        <w:widowControl/>
        <w:jc w:val="left"/>
        <w:rPr>
          <w:rFonts w:ascii="微软雅黑" w:hAnsi="微软雅黑" w:eastAsia="微软雅黑"/>
          <w:b/>
          <w:bCs/>
          <w:caps/>
          <w:sz w:val="30"/>
          <w:szCs w:val="30"/>
        </w:rPr>
      </w:pPr>
      <w:r>
        <w:rPr>
          <w:rFonts w:ascii="微软雅黑" w:hAnsi="微软雅黑" w:eastAsia="微软雅黑"/>
          <w:sz w:val="30"/>
          <w:szCs w:val="30"/>
        </w:rPr>
        <w:br w:type="page"/>
      </w:r>
      <w:r>
        <w:rPr>
          <w:rFonts w:hint="eastAsia" w:ascii="微软雅黑" w:hAnsi="微软雅黑" w:eastAsia="微软雅黑"/>
          <w:b/>
          <w:bCs/>
          <w:caps/>
          <w:sz w:val="30"/>
          <w:szCs w:val="30"/>
        </w:rPr>
        <w:t>前言</w:t>
      </w:r>
    </w:p>
    <w:p>
      <w:pPr>
        <w:widowControl/>
        <w:ind w:firstLine="480" w:firstLineChars="200"/>
        <w:jc w:val="left"/>
        <w:rPr>
          <w:rFonts w:ascii="微软雅黑" w:hAnsi="微软雅黑" w:eastAsia="微软雅黑"/>
          <w:bCs/>
          <w:caps/>
          <w:sz w:val="24"/>
          <w:szCs w:val="24"/>
        </w:rPr>
      </w:pPr>
      <w:r>
        <w:rPr>
          <w:rFonts w:hint="eastAsia" w:ascii="微软雅黑" w:hAnsi="微软雅黑" w:eastAsia="微软雅黑"/>
          <w:bCs/>
          <w:caps/>
          <w:sz w:val="24"/>
          <w:szCs w:val="24"/>
        </w:rPr>
        <w:t>非常感谢您使用本公司便携式导播台产品！在使用本产品之前，敬请仔细阅读使用手册。</w:t>
      </w:r>
    </w:p>
    <w:p>
      <w:pPr>
        <w:widowControl/>
        <w:ind w:firstLine="480" w:firstLineChars="200"/>
        <w:jc w:val="left"/>
        <w:rPr>
          <w:rFonts w:ascii="微软雅黑" w:hAnsi="微软雅黑" w:eastAsia="微软雅黑"/>
          <w:bCs/>
          <w:caps/>
          <w:sz w:val="24"/>
          <w:szCs w:val="24"/>
        </w:rPr>
      </w:pPr>
      <w:r>
        <w:rPr>
          <w:rFonts w:hint="eastAsia" w:ascii="微软雅黑" w:hAnsi="微软雅黑" w:eastAsia="微软雅黑"/>
          <w:bCs/>
          <w:caps/>
          <w:sz w:val="24"/>
          <w:szCs w:val="24"/>
        </w:rPr>
        <w:t>本手册详细介绍了便携式导播台的功能、安装和使用操作的一般原则即方法。</w:t>
      </w:r>
    </w:p>
    <w:p>
      <w:pPr>
        <w:widowControl/>
        <w:ind w:firstLine="480" w:firstLineChars="200"/>
        <w:jc w:val="left"/>
        <w:rPr>
          <w:rFonts w:ascii="微软雅黑" w:hAnsi="微软雅黑" w:eastAsia="微软雅黑"/>
          <w:bCs/>
          <w:caps/>
          <w:sz w:val="24"/>
          <w:szCs w:val="24"/>
        </w:rPr>
      </w:pPr>
      <w:r>
        <w:rPr>
          <w:rFonts w:hint="eastAsia" w:ascii="微软雅黑" w:hAnsi="微软雅黑" w:eastAsia="微软雅黑"/>
          <w:bCs/>
          <w:caps/>
          <w:sz w:val="24"/>
          <w:szCs w:val="24"/>
        </w:rPr>
        <w:t>本系列便携式导播台是一款高性能，多功能的直播切换台产品。</w:t>
      </w:r>
    </w:p>
    <w:p>
      <w:pPr>
        <w:widowControl/>
        <w:ind w:firstLine="480" w:firstLineChars="200"/>
        <w:jc w:val="left"/>
        <w:rPr>
          <w:rFonts w:ascii="微软雅黑" w:hAnsi="微软雅黑" w:eastAsia="微软雅黑"/>
          <w:bCs/>
          <w:caps/>
          <w:sz w:val="24"/>
          <w:szCs w:val="24"/>
        </w:rPr>
      </w:pPr>
      <w:r>
        <w:rPr>
          <w:rFonts w:hint="eastAsia" w:ascii="微软雅黑" w:hAnsi="微软雅黑" w:eastAsia="微软雅黑"/>
          <w:bCs/>
          <w:caps/>
          <w:sz w:val="24"/>
          <w:szCs w:val="24"/>
        </w:rPr>
        <w:t>本手册适用于便携式导播台系列产品。</w:t>
      </w:r>
    </w:p>
    <w:p>
      <w:pPr>
        <w:widowControl/>
        <w:jc w:val="left"/>
        <w:rPr>
          <w:rFonts w:ascii="微软雅黑" w:hAnsi="微软雅黑" w:eastAsia="微软雅黑"/>
          <w:b/>
          <w:bCs/>
          <w:caps/>
          <w:sz w:val="30"/>
          <w:szCs w:val="30"/>
        </w:rPr>
      </w:pPr>
      <w:r>
        <w:rPr>
          <w:rFonts w:hint="eastAsia" w:ascii="微软雅黑" w:hAnsi="微软雅黑" w:eastAsia="微软雅黑"/>
          <w:b/>
          <w:bCs/>
          <w:caps/>
          <w:sz w:val="30"/>
          <w:szCs w:val="30"/>
        </w:rPr>
        <w:t>一般安全要求</w:t>
      </w:r>
    </w:p>
    <w:p>
      <w:pPr>
        <w:widowControl/>
        <w:ind w:firstLine="480" w:firstLineChars="200"/>
        <w:jc w:val="left"/>
        <w:rPr>
          <w:rFonts w:ascii="微软雅黑" w:hAnsi="微软雅黑" w:eastAsia="微软雅黑"/>
          <w:bCs/>
          <w:caps/>
          <w:sz w:val="24"/>
          <w:szCs w:val="24"/>
        </w:rPr>
      </w:pPr>
      <w:r>
        <w:rPr>
          <w:rFonts w:hint="eastAsia" w:ascii="微软雅黑" w:hAnsi="微软雅黑" w:eastAsia="微软雅黑"/>
          <w:bCs/>
          <w:caps/>
          <w:sz w:val="24"/>
          <w:szCs w:val="24"/>
        </w:rPr>
        <w:t>为防止本产品或其他相连接的任何产品受到损坏，为了避免可能发生的危险，本产品只能在规定的范围内使用，在安装和使用产品之前，请阅读下列安全注意事项。</w:t>
      </w:r>
    </w:p>
    <w:p>
      <w:pPr>
        <w:pStyle w:val="38"/>
        <w:widowControl/>
        <w:numPr>
          <w:ilvl w:val="0"/>
          <w:numId w:val="2"/>
        </w:numPr>
        <w:ind w:firstLineChars="0"/>
        <w:jc w:val="left"/>
        <w:rPr>
          <w:rFonts w:ascii="微软雅黑" w:hAnsi="微软雅黑" w:eastAsia="微软雅黑"/>
          <w:bCs/>
          <w:caps/>
          <w:sz w:val="24"/>
          <w:szCs w:val="24"/>
        </w:rPr>
      </w:pPr>
      <w:r>
        <w:rPr>
          <w:rFonts w:hint="eastAsia" w:ascii="微软雅黑" w:hAnsi="微软雅黑" w:eastAsia="微软雅黑"/>
          <w:bCs/>
          <w:caps/>
          <w:sz w:val="24"/>
          <w:szCs w:val="24"/>
        </w:rPr>
        <w:t>本产品只能由专业的技术人员去执行安装和维修，不能安装在由雨淋和潮湿的地方，不能超出限定温度、湿度或电源规格的状态下使用。</w:t>
      </w:r>
    </w:p>
    <w:p>
      <w:pPr>
        <w:pStyle w:val="38"/>
        <w:widowControl/>
        <w:numPr>
          <w:ilvl w:val="0"/>
          <w:numId w:val="2"/>
        </w:numPr>
        <w:ind w:firstLineChars="0"/>
        <w:jc w:val="left"/>
        <w:rPr>
          <w:rFonts w:ascii="微软雅黑" w:hAnsi="微软雅黑" w:eastAsia="微软雅黑"/>
          <w:bCs/>
          <w:caps/>
          <w:sz w:val="24"/>
          <w:szCs w:val="24"/>
        </w:rPr>
      </w:pPr>
      <w:r>
        <w:rPr>
          <w:rFonts w:hint="eastAsia" w:ascii="微软雅黑" w:hAnsi="微软雅黑" w:eastAsia="微软雅黑"/>
          <w:bCs/>
          <w:caps/>
          <w:sz w:val="24"/>
          <w:szCs w:val="24"/>
        </w:rPr>
        <w:t>轻拿轻放，请勿用力挤压机芯结构部件，以免造成设备故障。</w:t>
      </w:r>
    </w:p>
    <w:p>
      <w:pPr>
        <w:widowControl/>
        <w:jc w:val="left"/>
        <w:rPr>
          <w:rFonts w:ascii="微软雅黑" w:hAnsi="微软雅黑" w:eastAsia="微软雅黑"/>
          <w:bCs/>
          <w:caps/>
          <w:sz w:val="24"/>
          <w:szCs w:val="24"/>
        </w:rPr>
      </w:pPr>
    </w:p>
    <w:p>
      <w:pPr>
        <w:widowControl/>
        <w:jc w:val="left"/>
        <w:rPr>
          <w:rFonts w:ascii="微软雅黑" w:hAnsi="微软雅黑" w:eastAsia="微软雅黑"/>
          <w:bCs/>
          <w:caps/>
          <w:sz w:val="24"/>
          <w:szCs w:val="24"/>
        </w:rPr>
      </w:pPr>
    </w:p>
    <w:p>
      <w:pPr>
        <w:widowControl/>
        <w:jc w:val="left"/>
        <w:rPr>
          <w:rFonts w:ascii="微软雅黑" w:hAnsi="微软雅黑" w:eastAsia="微软雅黑"/>
          <w:bCs/>
          <w:caps/>
          <w:sz w:val="24"/>
          <w:szCs w:val="24"/>
        </w:rPr>
      </w:pPr>
    </w:p>
    <w:p>
      <w:pPr>
        <w:widowControl/>
        <w:jc w:val="left"/>
        <w:rPr>
          <w:rFonts w:ascii="微软雅黑" w:hAnsi="微软雅黑" w:eastAsia="微软雅黑"/>
          <w:bCs/>
          <w:caps/>
          <w:sz w:val="24"/>
          <w:szCs w:val="24"/>
        </w:rPr>
      </w:pPr>
    </w:p>
    <w:p>
      <w:pPr>
        <w:widowControl/>
        <w:jc w:val="left"/>
        <w:rPr>
          <w:rFonts w:ascii="微软雅黑" w:hAnsi="微软雅黑" w:eastAsia="微软雅黑"/>
          <w:bCs/>
          <w:caps/>
          <w:sz w:val="24"/>
          <w:szCs w:val="24"/>
        </w:rPr>
      </w:pPr>
    </w:p>
    <w:p>
      <w:pPr>
        <w:widowControl/>
        <w:jc w:val="left"/>
        <w:rPr>
          <w:rFonts w:ascii="微软雅黑" w:hAnsi="微软雅黑" w:eastAsia="微软雅黑"/>
          <w:bCs/>
          <w:caps/>
          <w:sz w:val="24"/>
          <w:szCs w:val="24"/>
        </w:rPr>
      </w:pPr>
    </w:p>
    <w:p>
      <w:pPr>
        <w:widowControl/>
        <w:jc w:val="left"/>
        <w:rPr>
          <w:rFonts w:ascii="微软雅黑" w:hAnsi="微软雅黑" w:eastAsia="微软雅黑"/>
          <w:bCs/>
          <w:caps/>
          <w:sz w:val="24"/>
          <w:szCs w:val="24"/>
        </w:rPr>
      </w:pPr>
    </w:p>
    <w:p>
      <w:pPr>
        <w:snapToGrid w:val="0"/>
        <w:ind w:firstLine="480" w:firstLineChars="200"/>
        <w:rPr>
          <w:rFonts w:ascii="微软雅黑" w:hAnsi="微软雅黑" w:eastAsia="微软雅黑"/>
          <w:bCs/>
          <w:caps/>
          <w:sz w:val="24"/>
          <w:szCs w:val="24"/>
        </w:rPr>
      </w:pPr>
    </w:p>
    <w:p>
      <w:pPr>
        <w:snapToGrid w:val="0"/>
        <w:ind w:firstLine="480" w:firstLineChars="200"/>
        <w:rPr>
          <w:rFonts w:ascii="微软雅黑" w:hAnsi="微软雅黑" w:eastAsia="微软雅黑"/>
          <w:bCs/>
          <w:caps/>
          <w:sz w:val="24"/>
          <w:szCs w:val="24"/>
        </w:rPr>
      </w:pPr>
    </w:p>
    <w:p>
      <w:pPr>
        <w:snapToGrid w:val="0"/>
        <w:ind w:firstLine="480" w:firstLineChars="200"/>
        <w:rPr>
          <w:rFonts w:ascii="微软雅黑" w:hAnsi="微软雅黑" w:eastAsia="微软雅黑"/>
          <w:bCs/>
          <w:caps/>
          <w:sz w:val="24"/>
          <w:szCs w:val="24"/>
        </w:rPr>
      </w:pPr>
    </w:p>
    <w:p>
      <w:pPr>
        <w:snapToGrid w:val="0"/>
        <w:ind w:firstLine="560" w:firstLineChars="200"/>
        <w:rPr>
          <w:rFonts w:ascii="Arial" w:hAnsi="Arial" w:eastAsia="宋体" w:cs="Arial"/>
          <w:color w:val="0070C0"/>
          <w:sz w:val="28"/>
          <w:szCs w:val="21"/>
        </w:rPr>
      </w:pPr>
      <w:r>
        <w:rPr>
          <w:rFonts w:ascii="Arial" w:hAnsi="Arial" w:eastAsia="宋体" w:cs="Arial"/>
          <w:color w:val="0070C0"/>
          <w:sz w:val="28"/>
          <w:szCs w:val="21"/>
        </w:rPr>
        <w:t>本手册版权受《中华人民共和国著作权法》及其他知识产权法规保护。未经书面许可不得复印或散布。</w:t>
      </w:r>
    </w:p>
    <w:p>
      <w:pPr>
        <w:widowControl/>
        <w:tabs>
          <w:tab w:val="left" w:pos="2486"/>
        </w:tabs>
        <w:jc w:val="left"/>
        <w:rPr>
          <w:rFonts w:ascii="微软雅黑" w:hAnsi="微软雅黑" w:eastAsia="微软雅黑"/>
          <w:bCs/>
          <w:caps/>
          <w:sz w:val="24"/>
          <w:szCs w:val="24"/>
        </w:rPr>
      </w:pPr>
    </w:p>
    <w:sdt>
      <w:sdtPr>
        <w:rPr>
          <w:rFonts w:asciiTheme="minorHAnsi" w:hAnsiTheme="minorHAnsi" w:eastAsiaTheme="minorHAnsi" w:cstheme="minorBidi"/>
          <w:b/>
          <w:bCs/>
          <w:caps/>
          <w:color w:val="auto"/>
          <w:kern w:val="2"/>
          <w:sz w:val="20"/>
          <w:szCs w:val="20"/>
          <w:lang w:val="zh-CN"/>
        </w:rPr>
        <w:id w:val="-1377539311"/>
        <w:docPartObj>
          <w:docPartGallery w:val="Table of Contents"/>
          <w:docPartUnique/>
        </w:docPartObj>
      </w:sdtPr>
      <w:sdtEndPr>
        <w:rPr>
          <w:rFonts w:asciiTheme="minorHAnsi" w:hAnsiTheme="minorHAnsi" w:eastAsiaTheme="minorHAnsi" w:cstheme="minorBidi"/>
          <w:b/>
          <w:bCs/>
          <w:caps/>
          <w:color w:val="auto"/>
          <w:kern w:val="2"/>
          <w:sz w:val="20"/>
          <w:szCs w:val="20"/>
          <w:lang w:val="zh-CN"/>
        </w:rPr>
      </w:sdtEndPr>
      <w:sdtContent>
        <w:p>
          <w:pPr>
            <w:pStyle w:val="41"/>
            <w:spacing w:before="0"/>
            <w:jc w:val="center"/>
            <w:rPr>
              <w:rFonts w:asciiTheme="minorHAnsi" w:hAnsiTheme="minorHAnsi" w:eastAsiaTheme="minorHAnsi" w:cstheme="minorBidi"/>
              <w:b/>
              <w:bCs/>
              <w:caps/>
              <w:color w:val="auto"/>
              <w:kern w:val="2"/>
              <w:sz w:val="20"/>
              <w:szCs w:val="20"/>
              <w:lang w:val="zh-CN"/>
            </w:rPr>
          </w:pPr>
        </w:p>
        <w:p>
          <w:pPr>
            <w:pStyle w:val="41"/>
            <w:spacing w:before="0"/>
            <w:jc w:val="center"/>
            <w:rPr>
              <w:rFonts w:ascii="微软雅黑" w:hAnsi="微软雅黑" w:eastAsia="微软雅黑"/>
              <w:b/>
            </w:rPr>
          </w:pPr>
          <w:r>
            <w:rPr>
              <w:rFonts w:ascii="微软雅黑" w:hAnsi="微软雅黑" w:eastAsia="微软雅黑"/>
              <w:b/>
              <w:lang w:val="zh-CN"/>
            </w:rPr>
            <w:t>目</w:t>
          </w:r>
          <w:r>
            <w:rPr>
              <w:rFonts w:hint="eastAsia" w:ascii="微软雅黑" w:hAnsi="微软雅黑" w:eastAsia="微软雅黑"/>
              <w:b/>
              <w:lang w:val="zh-CN"/>
            </w:rPr>
            <w:t xml:space="preserve"> </w:t>
          </w:r>
          <w:r>
            <w:rPr>
              <w:rFonts w:ascii="微软雅黑" w:hAnsi="微软雅黑" w:eastAsia="微软雅黑"/>
              <w:b/>
              <w:lang w:val="zh-CN"/>
            </w:rPr>
            <w:t xml:space="preserve"> 录</w:t>
          </w:r>
        </w:p>
        <w:p>
          <w:pPr>
            <w:pStyle w:val="19"/>
            <w:tabs>
              <w:tab w:val="left" w:pos="630"/>
              <w:tab w:val="right" w:leader="dot" w:pos="9627"/>
            </w:tabs>
            <w:spacing w:line="480" w:lineRule="exact"/>
            <w:rPr>
              <w:rFonts w:eastAsiaTheme="minorEastAsia"/>
              <w:b w:val="0"/>
              <w:bCs w:val="0"/>
              <w:caps w:val="0"/>
              <w:sz w:val="21"/>
              <w:szCs w:val="22"/>
            </w:rPr>
          </w:pPr>
          <w:r>
            <w:fldChar w:fldCharType="begin"/>
          </w:r>
          <w:r>
            <w:instrText xml:space="preserve"> TOC \o "1-3" \h \z \u </w:instrText>
          </w:r>
          <w:r>
            <w:fldChar w:fldCharType="separate"/>
          </w:r>
          <w:r>
            <w:fldChar w:fldCharType="begin"/>
          </w:r>
          <w:r>
            <w:instrText xml:space="preserve"> HYPERLINK \l "_Toc103785374" </w:instrText>
          </w:r>
          <w:r>
            <w:fldChar w:fldCharType="separate"/>
          </w:r>
          <w:r>
            <w:rPr>
              <w:rStyle w:val="28"/>
              <w:rFonts w:ascii="微软雅黑" w:hAnsi="微软雅黑" w:eastAsia="微软雅黑"/>
            </w:rPr>
            <w:t>1、</w:t>
          </w:r>
          <w:r>
            <w:rPr>
              <w:rFonts w:eastAsiaTheme="minorEastAsia"/>
              <w:b w:val="0"/>
              <w:bCs w:val="0"/>
              <w:caps w:val="0"/>
              <w:sz w:val="21"/>
              <w:szCs w:val="22"/>
            </w:rPr>
            <w:tab/>
          </w:r>
          <w:r>
            <w:rPr>
              <w:rStyle w:val="28"/>
              <w:rFonts w:ascii="微软雅黑" w:hAnsi="微软雅黑" w:eastAsia="微软雅黑"/>
            </w:rPr>
            <w:t>接口使用说明</w:t>
          </w:r>
          <w:r>
            <w:tab/>
          </w:r>
          <w:r>
            <w:fldChar w:fldCharType="begin"/>
          </w:r>
          <w:r>
            <w:instrText xml:space="preserve"> PAGEREF _Toc103785374 \h </w:instrText>
          </w:r>
          <w:r>
            <w:fldChar w:fldCharType="separate"/>
          </w:r>
          <w:r>
            <w:t>5</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"_Toc103785375" </w:instrText>
          </w:r>
          <w:r>
            <w:fldChar w:fldCharType="separate"/>
          </w:r>
          <w:r>
            <w:rPr>
              <w:rStyle w:val="28"/>
              <w:rFonts w:ascii="微软雅黑" w:hAnsi="微软雅黑" w:eastAsia="微软雅黑"/>
            </w:rPr>
            <w:t>1.1、</w:t>
          </w:r>
          <w:r>
            <w:rPr>
              <w:rFonts w:eastAsiaTheme="minorEastAsia"/>
              <w:smallCaps w:val="0"/>
              <w:sz w:val="21"/>
              <w:szCs w:val="22"/>
            </w:rPr>
            <w:tab/>
          </w:r>
          <w:r>
            <w:rPr>
              <w:rStyle w:val="28"/>
              <w:rFonts w:ascii="微软雅黑" w:hAnsi="微软雅黑" w:eastAsia="微软雅黑"/>
            </w:rPr>
            <w:t>接口布局</w:t>
          </w:r>
          <w:r>
            <w:tab/>
          </w:r>
          <w:r>
            <w:fldChar w:fldCharType="begin"/>
          </w:r>
          <w:r>
            <w:instrText xml:space="preserve"> PAGEREF _Toc103785375 \h </w:instrText>
          </w:r>
          <w:r>
            <w:fldChar w:fldCharType="separate"/>
          </w:r>
          <w:r>
            <w:t>5</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"_Toc103785376" </w:instrText>
          </w:r>
          <w:r>
            <w:fldChar w:fldCharType="separate"/>
          </w:r>
          <w:r>
            <w:rPr>
              <w:rStyle w:val="28"/>
              <w:rFonts w:ascii="微软雅黑" w:hAnsi="微软雅黑" w:eastAsia="微软雅黑"/>
            </w:rPr>
            <w:t>1.2、</w:t>
          </w:r>
          <w:r>
            <w:rPr>
              <w:rFonts w:eastAsiaTheme="minorEastAsia"/>
              <w:smallCaps w:val="0"/>
              <w:sz w:val="21"/>
              <w:szCs w:val="22"/>
            </w:rPr>
            <w:tab/>
          </w:r>
          <w:r>
            <w:rPr>
              <w:rStyle w:val="28"/>
              <w:rFonts w:ascii="微软雅黑" w:hAnsi="微软雅黑" w:eastAsia="微软雅黑"/>
            </w:rPr>
            <w:t>接口说明</w:t>
          </w:r>
          <w:r>
            <w:tab/>
          </w:r>
          <w:r>
            <w:fldChar w:fldCharType="begin"/>
          </w:r>
          <w:r>
            <w:instrText xml:space="preserve"> PAGEREF _Toc103785376 \h </w:instrText>
          </w:r>
          <w:r>
            <w:fldChar w:fldCharType="separate"/>
          </w:r>
          <w:r>
            <w:t>5</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"_Toc103785377" </w:instrText>
          </w:r>
          <w:r>
            <w:fldChar w:fldCharType="separate"/>
          </w:r>
          <w:r>
            <w:rPr>
              <w:rStyle w:val="28"/>
              <w:rFonts w:ascii="微软雅黑" w:hAnsi="微软雅黑" w:eastAsia="微软雅黑"/>
            </w:rPr>
            <w:t>1.3、</w:t>
          </w:r>
          <w:r>
            <w:rPr>
              <w:rFonts w:eastAsiaTheme="minorEastAsia"/>
              <w:smallCaps w:val="0"/>
              <w:sz w:val="21"/>
              <w:szCs w:val="22"/>
            </w:rPr>
            <w:tab/>
          </w:r>
          <w:r>
            <w:rPr>
              <w:rStyle w:val="28"/>
              <w:rFonts w:ascii="微软雅黑" w:hAnsi="微软雅黑" w:eastAsia="微软雅黑"/>
            </w:rPr>
            <w:t>设备连接</w:t>
          </w:r>
          <w:r>
            <w:tab/>
          </w:r>
          <w:r>
            <w:fldChar w:fldCharType="begin"/>
          </w:r>
          <w:r>
            <w:instrText xml:space="preserve"> PAGEREF _Toc103785377 \h </w:instrText>
          </w:r>
          <w:r>
            <w:fldChar w:fldCharType="separate"/>
          </w:r>
          <w:r>
            <w:t>7</w:t>
          </w:r>
          <w:r>
            <w:fldChar w:fldCharType="end"/>
          </w:r>
          <w:r>
            <w:fldChar w:fldCharType="end"/>
          </w:r>
        </w:p>
        <w:p>
          <w:pPr>
            <w:pStyle w:val="19"/>
            <w:tabs>
              <w:tab w:val="left" w:pos="630"/>
              <w:tab w:val="right" w:leader="dot" w:pos="9627"/>
            </w:tabs>
            <w:spacing w:line="480" w:lineRule="exact"/>
            <w:rPr>
              <w:rFonts w:eastAsiaTheme="minorEastAsia"/>
              <w:b w:val="0"/>
              <w:bCs w:val="0"/>
              <w:caps w:val="0"/>
              <w:sz w:val="21"/>
              <w:szCs w:val="22"/>
            </w:rPr>
          </w:pPr>
          <w:r>
            <w:fldChar w:fldCharType="begin"/>
          </w:r>
          <w:r>
            <w:instrText xml:space="preserve"> HYPERLINK \l "_Toc103785378" </w:instrText>
          </w:r>
          <w:r>
            <w:fldChar w:fldCharType="separate"/>
          </w:r>
          <w:r>
            <w:rPr>
              <w:rStyle w:val="28"/>
              <w:rFonts w:ascii="微软雅黑" w:hAnsi="微软雅黑" w:eastAsia="微软雅黑"/>
            </w:rPr>
            <w:t>2、</w:t>
          </w:r>
          <w:r>
            <w:rPr>
              <w:rFonts w:eastAsiaTheme="minorEastAsia"/>
              <w:b w:val="0"/>
              <w:bCs w:val="0"/>
              <w:caps w:val="0"/>
              <w:sz w:val="21"/>
              <w:szCs w:val="22"/>
            </w:rPr>
            <w:tab/>
          </w:r>
          <w:r>
            <w:rPr>
              <w:rStyle w:val="28"/>
              <w:rFonts w:ascii="微软雅黑" w:hAnsi="微软雅黑" w:eastAsia="微软雅黑"/>
            </w:rPr>
            <w:t>面板按键说明</w:t>
          </w:r>
          <w:r>
            <w:tab/>
          </w:r>
          <w:r>
            <w:fldChar w:fldCharType="begin"/>
          </w:r>
          <w:r>
            <w:instrText xml:space="preserve"> PAGEREF _Toc103785378 \h </w:instrText>
          </w:r>
          <w:r>
            <w:fldChar w:fldCharType="separate"/>
          </w:r>
          <w:r>
            <w:t>8</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"_Toc103785379" </w:instrText>
          </w:r>
          <w:r>
            <w:fldChar w:fldCharType="separate"/>
          </w:r>
          <w:r>
            <w:rPr>
              <w:rStyle w:val="28"/>
              <w:rFonts w:ascii="微软雅黑" w:hAnsi="微软雅黑" w:eastAsia="微软雅黑"/>
            </w:rPr>
            <w:t>2.1、</w:t>
          </w:r>
          <w:r>
            <w:rPr>
              <w:rFonts w:eastAsiaTheme="minorEastAsia"/>
              <w:smallCaps w:val="0"/>
              <w:sz w:val="21"/>
              <w:szCs w:val="22"/>
            </w:rPr>
            <w:tab/>
          </w:r>
          <w:r>
            <w:rPr>
              <w:rStyle w:val="28"/>
              <w:rFonts w:ascii="微软雅黑" w:hAnsi="微软雅黑" w:eastAsia="微软雅黑"/>
            </w:rPr>
            <w:t>按键布局</w:t>
          </w:r>
          <w:r>
            <w:tab/>
          </w:r>
          <w:r>
            <w:fldChar w:fldCharType="begin"/>
          </w:r>
          <w:r>
            <w:instrText xml:space="preserve"> PAGEREF _Toc103785379 \h </w:instrText>
          </w:r>
          <w:r>
            <w:fldChar w:fldCharType="separate"/>
          </w:r>
          <w:r>
            <w:t>8</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"_Toc103785380" </w:instrText>
          </w:r>
          <w:r>
            <w:fldChar w:fldCharType="separate"/>
          </w:r>
          <w:r>
            <w:rPr>
              <w:rStyle w:val="28"/>
              <w:rFonts w:ascii="微软雅黑" w:hAnsi="微软雅黑" w:eastAsia="微软雅黑"/>
            </w:rPr>
            <w:t>2.2、</w:t>
          </w:r>
          <w:r>
            <w:rPr>
              <w:rFonts w:eastAsiaTheme="minorEastAsia"/>
              <w:smallCaps w:val="0"/>
              <w:sz w:val="21"/>
              <w:szCs w:val="22"/>
            </w:rPr>
            <w:tab/>
          </w:r>
          <w:r>
            <w:rPr>
              <w:rStyle w:val="28"/>
              <w:rFonts w:ascii="微软雅黑" w:hAnsi="微软雅黑" w:eastAsia="微软雅黑"/>
            </w:rPr>
            <w:t>按键功能</w:t>
          </w:r>
          <w:r>
            <w:tab/>
          </w:r>
          <w:r>
            <w:fldChar w:fldCharType="begin"/>
          </w:r>
          <w:r>
            <w:instrText xml:space="preserve"> PAGEREF _Toc103785380 \h </w:instrText>
          </w:r>
          <w:r>
            <w:fldChar w:fldCharType="separate"/>
          </w:r>
          <w:r>
            <w:t>8</w:t>
          </w:r>
          <w:r>
            <w:fldChar w:fldCharType="end"/>
          </w:r>
          <w:r>
            <w:fldChar w:fldCharType="end"/>
          </w:r>
        </w:p>
        <w:p>
          <w:pPr>
            <w:pStyle w:val="19"/>
            <w:tabs>
              <w:tab w:val="left" w:pos="630"/>
              <w:tab w:val="right" w:leader="dot" w:pos="9627"/>
            </w:tabs>
            <w:spacing w:line="480" w:lineRule="exact"/>
            <w:rPr>
              <w:rFonts w:eastAsiaTheme="minorEastAsia"/>
              <w:b w:val="0"/>
              <w:bCs w:val="0"/>
              <w:caps w:val="0"/>
              <w:sz w:val="21"/>
              <w:szCs w:val="22"/>
            </w:rPr>
          </w:pPr>
          <w:r>
            <w:fldChar w:fldCharType="begin"/>
          </w:r>
          <w:r>
            <w:instrText xml:space="preserve"> HYPERLINK \l "_Toc103785381" </w:instrText>
          </w:r>
          <w:r>
            <w:fldChar w:fldCharType="separate"/>
          </w:r>
          <w:r>
            <w:rPr>
              <w:rStyle w:val="28"/>
              <w:rFonts w:ascii="微软雅黑" w:hAnsi="微软雅黑" w:eastAsia="微软雅黑"/>
            </w:rPr>
            <w:t>3、</w:t>
          </w:r>
          <w:r>
            <w:rPr>
              <w:rFonts w:eastAsiaTheme="minorEastAsia"/>
              <w:b w:val="0"/>
              <w:bCs w:val="0"/>
              <w:caps w:val="0"/>
              <w:sz w:val="21"/>
              <w:szCs w:val="22"/>
            </w:rPr>
            <w:tab/>
          </w:r>
          <w:r>
            <w:rPr>
              <w:rStyle w:val="28"/>
              <w:rFonts w:ascii="微软雅黑" w:hAnsi="微软雅黑" w:eastAsia="微软雅黑"/>
            </w:rPr>
            <w:t>显示界面说明及配置</w:t>
          </w:r>
          <w:r>
            <w:tab/>
          </w:r>
          <w:r>
            <w:fldChar w:fldCharType="begin"/>
          </w:r>
          <w:r>
            <w:instrText xml:space="preserve"> PAGEREF _Toc103785381 \h </w:instrText>
          </w:r>
          <w:r>
            <w:fldChar w:fldCharType="separate"/>
          </w:r>
          <w:r>
            <w:t>16</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"_Toc103785382" </w:instrText>
          </w:r>
          <w:r>
            <w:fldChar w:fldCharType="separate"/>
          </w:r>
          <w:r>
            <w:rPr>
              <w:rStyle w:val="28"/>
              <w:rFonts w:ascii="微软雅黑" w:hAnsi="微软雅黑" w:eastAsia="微软雅黑"/>
            </w:rPr>
            <w:t>3.1、</w:t>
          </w:r>
          <w:r>
            <w:rPr>
              <w:rFonts w:eastAsiaTheme="minorEastAsia"/>
              <w:smallCaps w:val="0"/>
              <w:sz w:val="21"/>
              <w:szCs w:val="22"/>
            </w:rPr>
            <w:tab/>
          </w:r>
          <w:r>
            <w:rPr>
              <w:rStyle w:val="28"/>
              <w:rFonts w:ascii="微软雅黑" w:hAnsi="微软雅黑" w:eastAsia="微软雅黑"/>
            </w:rPr>
            <w:t>显示界面</w:t>
          </w:r>
          <w:r>
            <w:tab/>
          </w:r>
          <w:r>
            <w:fldChar w:fldCharType="begin"/>
          </w:r>
          <w:r>
            <w:instrText xml:space="preserve"> PAGEREF _Toc103785382 \h </w:instrText>
          </w:r>
          <w:r>
            <w:fldChar w:fldCharType="separate"/>
          </w:r>
          <w:r>
            <w:t>16</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"_Toc103785383" </w:instrText>
          </w:r>
          <w:r>
            <w:fldChar w:fldCharType="separate"/>
          </w:r>
          <w:r>
            <w:rPr>
              <w:rStyle w:val="28"/>
              <w:rFonts w:ascii="微软雅黑" w:hAnsi="微软雅黑" w:eastAsia="微软雅黑"/>
            </w:rPr>
            <w:t>3.2、</w:t>
          </w:r>
          <w:r>
            <w:rPr>
              <w:rFonts w:eastAsiaTheme="minorEastAsia"/>
              <w:smallCaps w:val="0"/>
              <w:sz w:val="21"/>
              <w:szCs w:val="22"/>
            </w:rPr>
            <w:tab/>
          </w:r>
          <w:r>
            <w:rPr>
              <w:rStyle w:val="28"/>
              <w:rFonts w:ascii="微软雅黑" w:hAnsi="微软雅黑" w:eastAsia="微软雅黑"/>
            </w:rPr>
            <w:t>界面说明</w:t>
          </w:r>
          <w:r>
            <w:tab/>
          </w:r>
          <w:r>
            <w:fldChar w:fldCharType="begin"/>
          </w:r>
          <w:r>
            <w:instrText xml:space="preserve"> PAGEREF _Toc103785383 \h </w:instrText>
          </w:r>
          <w:r>
            <w:fldChar w:fldCharType="separate"/>
          </w:r>
          <w:r>
            <w:t>17</w:t>
          </w:r>
          <w:r>
            <w:fldChar w:fldCharType="end"/>
          </w:r>
          <w:r>
            <w:fldChar w:fldCharType="end"/>
          </w:r>
        </w:p>
        <w:p>
          <w:pPr>
            <w:pStyle w:val="19"/>
            <w:tabs>
              <w:tab w:val="left" w:pos="630"/>
              <w:tab w:val="right" w:leader="dot" w:pos="9627"/>
            </w:tabs>
            <w:spacing w:line="480" w:lineRule="exact"/>
            <w:rPr>
              <w:rFonts w:eastAsiaTheme="minorEastAsia"/>
              <w:b w:val="0"/>
              <w:bCs w:val="0"/>
              <w:caps w:val="0"/>
              <w:sz w:val="21"/>
              <w:szCs w:val="22"/>
            </w:rPr>
          </w:pPr>
          <w:r>
            <w:fldChar w:fldCharType="begin"/>
          </w:r>
          <w:r>
            <w:instrText xml:space="preserve"> HYPERLINK \l "_Toc103785384" </w:instrText>
          </w:r>
          <w:r>
            <w:fldChar w:fldCharType="separate"/>
          </w:r>
          <w:r>
            <w:rPr>
              <w:rStyle w:val="28"/>
              <w:rFonts w:ascii="微软雅黑" w:hAnsi="微软雅黑" w:eastAsia="微软雅黑"/>
            </w:rPr>
            <w:t>4、</w:t>
          </w:r>
          <w:r>
            <w:rPr>
              <w:rFonts w:eastAsiaTheme="minorEastAsia"/>
              <w:b w:val="0"/>
              <w:bCs w:val="0"/>
              <w:caps w:val="0"/>
              <w:sz w:val="21"/>
              <w:szCs w:val="22"/>
            </w:rPr>
            <w:tab/>
          </w:r>
          <w:r>
            <w:rPr>
              <w:rStyle w:val="28"/>
              <w:rFonts w:ascii="微软雅黑" w:hAnsi="微软雅黑" w:eastAsia="微软雅黑"/>
            </w:rPr>
            <w:t>主机菜单</w:t>
          </w:r>
          <w:r>
            <w:tab/>
          </w:r>
          <w:r>
            <w:fldChar w:fldCharType="begin"/>
          </w:r>
          <w:r>
            <w:instrText xml:space="preserve"> PAGEREF _Toc103785384 \h </w:instrText>
          </w:r>
          <w:r>
            <w:fldChar w:fldCharType="separate"/>
          </w:r>
          <w:r>
            <w:t>18</w:t>
          </w:r>
          <w:r>
            <w:fldChar w:fldCharType="end"/>
          </w:r>
          <w:r>
            <w:fldChar w:fldCharType="end"/>
          </w:r>
        </w:p>
        <w:p>
          <w:pPr>
            <w:pStyle w:val="19"/>
            <w:tabs>
              <w:tab w:val="left" w:pos="630"/>
              <w:tab w:val="right" w:leader="dot" w:pos="9627"/>
            </w:tabs>
            <w:spacing w:line="480" w:lineRule="exact"/>
            <w:rPr>
              <w:rFonts w:eastAsiaTheme="minorEastAsia"/>
              <w:b w:val="0"/>
              <w:bCs w:val="0"/>
              <w:caps w:val="0"/>
              <w:sz w:val="21"/>
              <w:szCs w:val="22"/>
            </w:rPr>
          </w:pPr>
          <w:r>
            <w:fldChar w:fldCharType="begin"/>
          </w:r>
          <w:r>
            <w:instrText xml:space="preserve"> HYPERLINK \l "_Toc103785385" </w:instrText>
          </w:r>
          <w:r>
            <w:fldChar w:fldCharType="separate"/>
          </w:r>
          <w:r>
            <w:rPr>
              <w:rStyle w:val="28"/>
              <w:rFonts w:ascii="微软雅黑" w:hAnsi="微软雅黑" w:eastAsia="微软雅黑"/>
            </w:rPr>
            <w:t>5、</w:t>
          </w:r>
          <w:r>
            <w:rPr>
              <w:rFonts w:eastAsiaTheme="minorEastAsia"/>
              <w:b w:val="0"/>
              <w:bCs w:val="0"/>
              <w:caps w:val="0"/>
              <w:sz w:val="21"/>
              <w:szCs w:val="22"/>
            </w:rPr>
            <w:tab/>
          </w:r>
          <w:r>
            <w:rPr>
              <w:rStyle w:val="28"/>
              <w:rFonts w:ascii="微软雅黑" w:hAnsi="微软雅黑" w:eastAsia="微软雅黑"/>
            </w:rPr>
            <w:t>网络连接</w:t>
          </w:r>
          <w:r>
            <w:tab/>
          </w:r>
          <w:r>
            <w:fldChar w:fldCharType="begin"/>
          </w:r>
          <w:r>
            <w:instrText xml:space="preserve"> PAGEREF _Toc103785385 \h </w:instrText>
          </w:r>
          <w:r>
            <w:fldChar w:fldCharType="separate"/>
          </w:r>
          <w:r>
            <w:t>22</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"_Toc103785386" </w:instrText>
          </w:r>
          <w:r>
            <w:fldChar w:fldCharType="separate"/>
          </w:r>
          <w:r>
            <w:rPr>
              <w:rStyle w:val="28"/>
              <w:rFonts w:ascii="微软雅黑" w:hAnsi="微软雅黑" w:eastAsia="微软雅黑"/>
            </w:rPr>
            <w:t>5.1、</w:t>
          </w:r>
          <w:r>
            <w:rPr>
              <w:rFonts w:eastAsiaTheme="minorEastAsia"/>
              <w:smallCaps w:val="0"/>
              <w:sz w:val="21"/>
              <w:szCs w:val="22"/>
            </w:rPr>
            <w:tab/>
          </w:r>
          <w:r>
            <w:rPr>
              <w:rStyle w:val="28"/>
              <w:rFonts w:ascii="微软雅黑" w:hAnsi="微软雅黑" w:eastAsia="微软雅黑"/>
            </w:rPr>
            <w:t>登录web</w:t>
          </w:r>
          <w:r>
            <w:tab/>
          </w:r>
          <w:r>
            <w:fldChar w:fldCharType="begin"/>
          </w:r>
          <w:r>
            <w:instrText xml:space="preserve"> PAGEREF _Toc103785386 \h </w:instrText>
          </w:r>
          <w:r>
            <w:fldChar w:fldCharType="separate"/>
          </w:r>
          <w:r>
            <w:t>23</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"_Toc103785387" </w:instrText>
          </w:r>
          <w:r>
            <w:fldChar w:fldCharType="separate"/>
          </w:r>
          <w:r>
            <w:rPr>
              <w:rStyle w:val="28"/>
              <w:rFonts w:ascii="微软雅黑" w:hAnsi="微软雅黑" w:eastAsia="微软雅黑"/>
            </w:rPr>
            <w:t>5.2、</w:t>
          </w:r>
          <w:r>
            <w:rPr>
              <w:rFonts w:eastAsiaTheme="minorEastAsia"/>
              <w:smallCaps w:val="0"/>
              <w:sz w:val="21"/>
              <w:szCs w:val="22"/>
            </w:rPr>
            <w:tab/>
          </w:r>
          <w:r>
            <w:rPr>
              <w:rStyle w:val="28"/>
              <w:rFonts w:ascii="微软雅黑" w:hAnsi="微软雅黑" w:eastAsia="微软雅黑"/>
            </w:rPr>
            <w:t>状态显示</w:t>
          </w:r>
          <w:r>
            <w:tab/>
          </w:r>
          <w:r>
            <w:fldChar w:fldCharType="begin"/>
          </w:r>
          <w:r>
            <w:instrText xml:space="preserve"> PAGEREF _Toc103785387 \h </w:instrText>
          </w:r>
          <w:r>
            <w:fldChar w:fldCharType="separate"/>
          </w:r>
          <w:r>
            <w:t>23</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"_Toc103785388" </w:instrText>
          </w:r>
          <w:r>
            <w:fldChar w:fldCharType="separate"/>
          </w:r>
          <w:r>
            <w:rPr>
              <w:rStyle w:val="28"/>
              <w:rFonts w:ascii="微软雅黑" w:hAnsi="微软雅黑" w:eastAsia="微软雅黑"/>
            </w:rPr>
            <w:t>5.3、</w:t>
          </w:r>
          <w:r>
            <w:rPr>
              <w:rFonts w:eastAsiaTheme="minorEastAsia"/>
              <w:smallCaps w:val="0"/>
              <w:sz w:val="21"/>
              <w:szCs w:val="22"/>
            </w:rPr>
            <w:tab/>
          </w:r>
          <w:r>
            <w:rPr>
              <w:rStyle w:val="28"/>
              <w:rFonts w:ascii="微软雅黑" w:hAnsi="微软雅黑" w:eastAsia="微软雅黑"/>
            </w:rPr>
            <w:t>主机设置</w:t>
          </w:r>
          <w:r>
            <w:tab/>
          </w:r>
          <w:r>
            <w:fldChar w:fldCharType="begin"/>
          </w:r>
          <w:r>
            <w:instrText xml:space="preserve"> PAGEREF _Toc103785388 \h </w:instrText>
          </w:r>
          <w:r>
            <w:fldChar w:fldCharType="separate"/>
          </w:r>
          <w:r>
            <w:t>23</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"_Toc103785389" </w:instrText>
          </w:r>
          <w:r>
            <w:fldChar w:fldCharType="separate"/>
          </w:r>
          <w:r>
            <w:rPr>
              <w:rStyle w:val="28"/>
              <w:rFonts w:ascii="微软雅黑" w:hAnsi="微软雅黑" w:eastAsia="微软雅黑"/>
            </w:rPr>
            <w:t>5.4、</w:t>
          </w:r>
          <w:r>
            <w:rPr>
              <w:rFonts w:eastAsiaTheme="minorEastAsia"/>
              <w:smallCaps w:val="0"/>
              <w:sz w:val="21"/>
              <w:szCs w:val="22"/>
            </w:rPr>
            <w:tab/>
          </w:r>
          <w:r>
            <w:rPr>
              <w:rStyle w:val="28"/>
              <w:rFonts w:ascii="微软雅黑" w:hAnsi="微软雅黑" w:eastAsia="微软雅黑"/>
            </w:rPr>
            <w:t>应用设置</w:t>
          </w:r>
          <w:r>
            <w:tab/>
          </w:r>
          <w:r>
            <w:fldChar w:fldCharType="begin"/>
          </w:r>
          <w:r>
            <w:instrText xml:space="preserve"> PAGEREF _Toc103785389 \h </w:instrText>
          </w:r>
          <w:r>
            <w:fldChar w:fldCharType="separate"/>
          </w:r>
          <w:r>
            <w:t>24</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"_Toc103785390" </w:instrText>
          </w:r>
          <w:r>
            <w:fldChar w:fldCharType="separate"/>
          </w:r>
          <w:r>
            <w:rPr>
              <w:rStyle w:val="28"/>
              <w:rFonts w:ascii="微软雅黑" w:hAnsi="微软雅黑" w:eastAsia="微软雅黑"/>
            </w:rPr>
            <w:t>5.5、</w:t>
          </w:r>
          <w:r>
            <w:rPr>
              <w:rFonts w:eastAsiaTheme="minorEastAsia"/>
              <w:smallCaps w:val="0"/>
              <w:sz w:val="21"/>
              <w:szCs w:val="22"/>
            </w:rPr>
            <w:tab/>
          </w:r>
          <w:r>
            <w:rPr>
              <w:rStyle w:val="28"/>
              <w:rFonts w:ascii="微软雅黑" w:hAnsi="微软雅黑" w:eastAsia="微软雅黑"/>
            </w:rPr>
            <w:t>IP流设置</w:t>
          </w:r>
          <w:r>
            <w:tab/>
          </w:r>
          <w:r>
            <w:fldChar w:fldCharType="begin"/>
          </w:r>
          <w:r>
            <w:instrText xml:space="preserve"> PAGEREF _Toc103785390 \h </w:instrText>
          </w:r>
          <w:r>
            <w:fldChar w:fldCharType="separate"/>
          </w:r>
          <w:r>
            <w:t>26</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"_Toc103785391" </w:instrText>
          </w:r>
          <w:r>
            <w:fldChar w:fldCharType="separate"/>
          </w:r>
          <w:r>
            <w:rPr>
              <w:rStyle w:val="28"/>
              <w:rFonts w:ascii="微软雅黑" w:hAnsi="微软雅黑" w:eastAsia="微软雅黑"/>
            </w:rPr>
            <w:t>5.6、</w:t>
          </w:r>
          <w:r>
            <w:rPr>
              <w:rFonts w:eastAsiaTheme="minorEastAsia"/>
              <w:smallCaps w:val="0"/>
              <w:sz w:val="21"/>
              <w:szCs w:val="22"/>
            </w:rPr>
            <w:tab/>
          </w:r>
          <w:r>
            <w:rPr>
              <w:rStyle w:val="28"/>
              <w:rFonts w:ascii="微软雅黑" w:hAnsi="微软雅黑" w:eastAsia="微软雅黑"/>
            </w:rPr>
            <w:t>台标设置</w:t>
          </w:r>
          <w:r>
            <w:tab/>
          </w:r>
          <w:r>
            <w:fldChar w:fldCharType="begin"/>
          </w:r>
          <w:r>
            <w:instrText xml:space="preserve"> PAGEREF _Toc103785391 \h </w:instrText>
          </w:r>
          <w:r>
            <w:fldChar w:fldCharType="separate"/>
          </w:r>
          <w:r>
            <w:t>27</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"_Toc103785392" </w:instrText>
          </w:r>
          <w:r>
            <w:fldChar w:fldCharType="separate"/>
          </w:r>
          <w:r>
            <w:rPr>
              <w:rStyle w:val="28"/>
              <w:rFonts w:ascii="微软雅黑" w:hAnsi="微软雅黑" w:eastAsia="微软雅黑"/>
            </w:rPr>
            <w:t>5.7、</w:t>
          </w:r>
          <w:r>
            <w:rPr>
              <w:rFonts w:eastAsiaTheme="minorEastAsia"/>
              <w:smallCaps w:val="0"/>
              <w:sz w:val="21"/>
              <w:szCs w:val="22"/>
            </w:rPr>
            <w:tab/>
          </w:r>
          <w:r>
            <w:rPr>
              <w:rStyle w:val="28"/>
              <w:rFonts w:ascii="微软雅黑" w:hAnsi="微软雅黑" w:eastAsia="微软雅黑"/>
            </w:rPr>
            <w:t>字幕设置</w:t>
          </w:r>
          <w:r>
            <w:tab/>
          </w:r>
          <w:r>
            <w:fldChar w:fldCharType="begin"/>
          </w:r>
          <w:r>
            <w:instrText xml:space="preserve"> PAGEREF _Toc103785392 \h </w:instrText>
          </w:r>
          <w:r>
            <w:fldChar w:fldCharType="separate"/>
          </w:r>
          <w:r>
            <w:t>27</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"_Toc103785393" </w:instrText>
          </w:r>
          <w:r>
            <w:fldChar w:fldCharType="separate"/>
          </w:r>
          <w:r>
            <w:rPr>
              <w:rStyle w:val="28"/>
              <w:rFonts w:ascii="微软雅黑" w:hAnsi="微软雅黑" w:eastAsia="微软雅黑"/>
            </w:rPr>
            <w:t>5.8、</w:t>
          </w:r>
          <w:r>
            <w:rPr>
              <w:rFonts w:eastAsiaTheme="minorEastAsia"/>
              <w:smallCaps w:val="0"/>
              <w:sz w:val="21"/>
              <w:szCs w:val="22"/>
            </w:rPr>
            <w:tab/>
          </w:r>
          <w:r>
            <w:rPr>
              <w:rStyle w:val="28"/>
              <w:rFonts w:ascii="微软雅黑" w:hAnsi="微软雅黑" w:eastAsia="微软雅黑"/>
            </w:rPr>
            <w:t>视频处理</w:t>
          </w:r>
          <w:r>
            <w:tab/>
          </w:r>
          <w:r>
            <w:fldChar w:fldCharType="begin"/>
          </w:r>
          <w:r>
            <w:instrText xml:space="preserve"> PAGEREF _Toc103785393 \h </w:instrText>
          </w:r>
          <w:r>
            <w:fldChar w:fldCharType="separate"/>
          </w:r>
          <w:r>
            <w:t>28</w:t>
          </w:r>
          <w:r>
            <w:fldChar w:fldCharType="end"/>
          </w:r>
          <w:r>
            <w:fldChar w:fldCharType="end"/>
          </w:r>
        </w:p>
        <w:p>
          <w:pPr>
            <w:pStyle w:val="22"/>
            <w:tabs>
              <w:tab w:val="left" w:pos="1050"/>
              <w:tab w:val="right" w:leader="dot" w:pos="9627"/>
            </w:tabs>
            <w:spacing w:line="480" w:lineRule="exact"/>
            <w:rPr>
              <w:rFonts w:eastAsiaTheme="minorEastAsia"/>
              <w:smallCaps w:val="0"/>
              <w:sz w:val="21"/>
              <w:szCs w:val="22"/>
            </w:rPr>
          </w:pPr>
          <w:r>
            <w:fldChar w:fldCharType="begin"/>
          </w:r>
          <w:r>
            <w:instrText xml:space="preserve"> HYPERLINK \l "_Toc103785394" </w:instrText>
          </w:r>
          <w:r>
            <w:fldChar w:fldCharType="separate"/>
          </w:r>
          <w:r>
            <w:rPr>
              <w:rStyle w:val="28"/>
              <w:rFonts w:ascii="微软雅黑" w:hAnsi="微软雅黑" w:eastAsia="微软雅黑"/>
            </w:rPr>
            <w:t>5.9、</w:t>
          </w:r>
          <w:r>
            <w:rPr>
              <w:rFonts w:eastAsiaTheme="minorEastAsia"/>
              <w:smallCaps w:val="0"/>
              <w:sz w:val="21"/>
              <w:szCs w:val="22"/>
            </w:rPr>
            <w:tab/>
          </w:r>
          <w:r>
            <w:rPr>
              <w:rStyle w:val="28"/>
              <w:rFonts w:ascii="微软雅黑" w:hAnsi="微软雅黑" w:eastAsia="微软雅黑"/>
            </w:rPr>
            <w:t>色键抠像设置</w:t>
          </w:r>
          <w:r>
            <w:tab/>
          </w:r>
          <w:r>
            <w:fldChar w:fldCharType="begin"/>
          </w:r>
          <w:r>
            <w:instrText xml:space="preserve"> PAGEREF _Toc103785394 \h </w:instrText>
          </w:r>
          <w:r>
            <w:fldChar w:fldCharType="separate"/>
          </w:r>
          <w:r>
            <w:t>28</w:t>
          </w:r>
          <w:r>
            <w:fldChar w:fldCharType="end"/>
          </w:r>
          <w:r>
            <w:fldChar w:fldCharType="end"/>
          </w:r>
        </w:p>
        <w:p>
          <w:pPr>
            <w:pStyle w:val="22"/>
            <w:tabs>
              <w:tab w:val="right" w:leader="dot" w:pos="9627"/>
            </w:tabs>
            <w:spacing w:line="480" w:lineRule="exact"/>
          </w:pPr>
          <w:r>
            <w:fldChar w:fldCharType="begin"/>
          </w:r>
          <w:r>
            <w:instrText xml:space="preserve"> HYPERLINK \l "_Toc103785395" </w:instrText>
          </w:r>
          <w:r>
            <w:fldChar w:fldCharType="separate"/>
          </w:r>
          <w:r>
            <w:rPr>
              <w:rStyle w:val="28"/>
              <w:rFonts w:ascii="微软雅黑" w:hAnsi="微软雅黑" w:eastAsia="微软雅黑"/>
            </w:rPr>
            <w:t>5.10、 系统升级</w:t>
          </w:r>
          <w:r>
            <w:tab/>
          </w:r>
          <w:r>
            <w:fldChar w:fldCharType="begin"/>
          </w:r>
          <w:r>
            <w:instrText xml:space="preserve"> PAGEREF _Toc103785395 \h </w:instrText>
          </w:r>
          <w:r>
            <w:fldChar w:fldCharType="separate"/>
          </w:r>
          <w:r>
            <w:t>29</w:t>
          </w:r>
          <w:r>
            <w:fldChar w:fldCharType="end"/>
          </w:r>
          <w:r>
            <w:fldChar w:fldCharType="end"/>
          </w:r>
        </w:p>
        <w:p>
          <w:pPr>
            <w:pStyle w:val="22"/>
            <w:tabs>
              <w:tab w:val="right" w:leader="dot" w:pos="9627"/>
            </w:tabs>
            <w:spacing w:line="480" w:lineRule="exact"/>
            <w:rPr>
              <w:rStyle w:val="28"/>
              <w:color w:val="auto"/>
              <w:u w:val="none"/>
            </w:rPr>
          </w:pPr>
          <w:r>
            <w:rPr>
              <w:rStyle w:val="28"/>
              <w:rFonts w:ascii="微软雅黑" w:hAnsi="微软雅黑" w:eastAsia="微软雅黑"/>
              <w:color w:val="auto"/>
              <w:u w:val="none"/>
            </w:rPr>
            <w:t>产品信息</w:t>
          </w:r>
          <w:r>
            <w:rPr>
              <w:rStyle w:val="28"/>
              <w:color w:val="auto"/>
              <w:u w:val="none"/>
            </w:rPr>
            <w:tab/>
          </w:r>
          <w:r>
            <w:rPr>
              <w:rStyle w:val="28"/>
              <w:color w:val="auto"/>
              <w:u w:val="none"/>
            </w:rPr>
            <w:t>30</w:t>
          </w:r>
        </w:p>
        <w:p>
          <w:pPr>
            <w:pStyle w:val="22"/>
            <w:tabs>
              <w:tab w:val="right" w:leader="dot" w:pos="9627"/>
            </w:tabs>
            <w:spacing w:line="480" w:lineRule="exact"/>
            <w:rPr>
              <w:rFonts w:ascii="微软雅黑" w:hAnsi="微软雅黑" w:eastAsia="微软雅黑"/>
              <w:b/>
              <w:bCs/>
              <w:caps/>
              <w:smallCaps w:val="0"/>
            </w:rPr>
          </w:pPr>
          <w:r>
            <w:rPr>
              <w:rStyle w:val="28"/>
              <w:rFonts w:hint="eastAsia" w:ascii="微软雅黑" w:hAnsi="微软雅黑" w:eastAsia="微软雅黑"/>
              <w:color w:val="auto"/>
              <w:u w:val="none"/>
            </w:rPr>
            <w:t>规格参数</w:t>
          </w:r>
          <w:r>
            <w:rPr>
              <w:bCs/>
              <w:caps/>
              <w:smallCaps w:val="0"/>
            </w:rPr>
            <w:tab/>
          </w:r>
          <w:r>
            <w:rPr>
              <w:bCs/>
              <w:caps/>
              <w:smallCaps w:val="0"/>
            </w:rPr>
            <w:t>31</w:t>
          </w:r>
          <w:r>
            <w:fldChar w:fldCharType="begin"/>
          </w:r>
          <w:r>
            <w:instrText xml:space="preserve"> HYPERLINK \l "_Toc103785396" </w:instrText>
          </w:r>
          <w:r>
            <w:fldChar w:fldCharType="separate"/>
          </w:r>
          <w:r>
            <w:fldChar w:fldCharType="end"/>
          </w:r>
        </w:p>
        <w:p>
          <w:pPr>
            <w:pStyle w:val="19"/>
            <w:spacing w:line="540" w:lineRule="exact"/>
            <w:rPr>
              <w:lang w:val="zh-CN"/>
            </w:rPr>
          </w:pPr>
          <w:r>
            <w:fldChar w:fldCharType="end"/>
          </w:r>
        </w:p>
      </w:sdtContent>
    </w:sdt>
    <w:p>
      <w:pPr>
        <w:widowControl/>
        <w:jc w:val="left"/>
        <w:rPr>
          <w:rFonts w:ascii="微软雅黑" w:hAnsi="微软雅黑" w:eastAsia="微软雅黑"/>
          <w:b/>
          <w:bCs/>
          <w:caps/>
          <w:sz w:val="30"/>
          <w:szCs w:val="30"/>
        </w:rPr>
      </w:pPr>
      <w:r>
        <w:rPr>
          <w:rFonts w:hint="eastAsia" w:ascii="微软雅黑" w:hAnsi="微软雅黑" w:eastAsia="微软雅黑"/>
          <w:b/>
          <w:bCs/>
          <w:caps/>
          <w:sz w:val="30"/>
          <w:szCs w:val="30"/>
        </w:rPr>
        <w:t>主要功能</w:t>
      </w:r>
    </w:p>
    <w:p>
      <w:pPr>
        <w:widowControl/>
        <w:spacing w:line="360" w:lineRule="auto"/>
        <w:ind w:firstLine="480" w:firstLineChars="200"/>
        <w:jc w:val="left"/>
        <w:rPr>
          <w:rFonts w:ascii="微软雅黑" w:hAnsi="微软雅黑" w:eastAsia="微软雅黑" w:cs="黑体"/>
          <w:bCs/>
          <w:caps/>
          <w:sz w:val="24"/>
          <w:szCs w:val="24"/>
        </w:rPr>
      </w:pPr>
      <w:r>
        <w:rPr>
          <w:rFonts w:hint="eastAsia" w:ascii="微软雅黑" w:hAnsi="微软雅黑" w:eastAsia="微软雅黑" w:cs="黑体"/>
          <w:bCs/>
          <w:caps/>
          <w:sz w:val="24"/>
          <w:szCs w:val="24"/>
          <w:lang w:eastAsia="zh-CN"/>
        </w:rPr>
        <w:t>TCHD-890HD PRO</w:t>
      </w:r>
      <w:r>
        <w:rPr>
          <w:rFonts w:hint="eastAsia" w:ascii="微软雅黑" w:hAnsi="微软雅黑" w:eastAsia="微软雅黑" w:cs="黑体"/>
          <w:bCs/>
          <w:caps/>
          <w:sz w:val="24"/>
          <w:szCs w:val="24"/>
        </w:rPr>
        <w:t>便携式导播切换台是一款结构紧凑型切换台，功能强大，性能稳定，操作简单方便无需专业知识即可进行视频切换和音频混合。本机还附有实时发布功能，文件播放功能。可应用于多种活动场所、淘宝直播、视频制作等。</w:t>
      </w:r>
    </w:p>
    <w:p>
      <w:pPr>
        <w:pStyle w:val="2"/>
        <w:rPr>
          <w:rFonts w:hint="eastAsia"/>
        </w:rPr>
      </w:pPr>
    </w:p>
    <w:p>
      <w:pPr>
        <w:widowControl/>
        <w:jc w:val="left"/>
      </w:pPr>
      <w:r>
        <w:drawing>
          <wp:inline distT="0" distB="0" distL="114300" distR="114300">
            <wp:extent cx="6115050" cy="5020945"/>
            <wp:effectExtent l="0" t="0" r="0" b="8255"/>
            <wp:docPr id="1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3"/>
                    <pic:cNvPicPr>
                      <a:picLocks noChangeAspect="1"/>
                    </pic:cNvPicPr>
                  </pic:nvPicPr>
                  <pic:blipFill>
                    <a:blip r:embed="rId7"/>
                    <a:stretch>
                      <a:fillRect/>
                    </a:stretch>
                  </pic:blipFill>
                  <pic:spPr>
                    <a:xfrm>
                      <a:off x="0" y="0"/>
                      <a:ext cx="6115050" cy="5020945"/>
                    </a:xfrm>
                    <a:prstGeom prst="rect">
                      <a:avLst/>
                    </a:prstGeom>
                    <a:noFill/>
                    <a:ln>
                      <a:noFill/>
                    </a:ln>
                  </pic:spPr>
                </pic:pic>
              </a:graphicData>
            </a:graphic>
          </wp:inline>
        </w:drawing>
      </w:r>
    </w:p>
    <w:p>
      <w:pPr>
        <w:widowControl/>
        <w:jc w:val="left"/>
        <w:rPr>
          <w:rFonts w:ascii="微软雅黑" w:hAnsi="微软雅黑" w:eastAsia="微软雅黑"/>
          <w:bCs/>
          <w:caps/>
          <w:sz w:val="24"/>
          <w:szCs w:val="24"/>
        </w:rPr>
      </w:pPr>
    </w:p>
    <w:p>
      <w:pPr>
        <w:widowControl/>
        <w:jc w:val="left"/>
        <w:rPr>
          <w:rFonts w:ascii="微软雅黑" w:hAnsi="微软雅黑" w:eastAsia="微软雅黑"/>
          <w:bCs/>
          <w:caps/>
          <w:sz w:val="24"/>
          <w:szCs w:val="24"/>
        </w:rPr>
      </w:pPr>
    </w:p>
    <w:p>
      <w:pPr>
        <w:widowControl/>
        <w:jc w:val="left"/>
        <w:rPr>
          <w:rFonts w:ascii="微软雅黑" w:hAnsi="微软雅黑" w:eastAsia="微软雅黑"/>
          <w:bCs/>
          <w:caps/>
          <w:sz w:val="24"/>
          <w:szCs w:val="24"/>
        </w:rPr>
      </w:pPr>
    </w:p>
    <w:p>
      <w:pPr>
        <w:pStyle w:val="3"/>
        <w:spacing w:before="0" w:after="0" w:line="240" w:lineRule="auto"/>
        <w:rPr>
          <w:rFonts w:ascii="微软雅黑" w:hAnsi="微软雅黑" w:eastAsia="微软雅黑"/>
          <w:sz w:val="32"/>
          <w:szCs w:val="32"/>
        </w:rPr>
      </w:pPr>
      <w:bookmarkStart w:id="0" w:name="_Toc103785374"/>
      <w:bookmarkStart w:id="1" w:name="_Toc40679377"/>
      <w:r>
        <w:rPr>
          <w:rFonts w:hint="eastAsia" w:ascii="微软雅黑" w:hAnsi="微软雅黑" w:eastAsia="微软雅黑"/>
          <w:sz w:val="32"/>
          <w:szCs w:val="32"/>
        </w:rPr>
        <w:t>接口使用说明</w:t>
      </w:r>
      <w:bookmarkEnd w:id="0"/>
      <w:bookmarkEnd w:id="1"/>
    </w:p>
    <w:p>
      <w:pPr>
        <w:pStyle w:val="4"/>
        <w:spacing w:before="156" w:beforeLines="50" w:after="0" w:line="0" w:lineRule="atLeast"/>
        <w:ind w:left="568" w:hanging="284"/>
        <w:rPr>
          <w:rFonts w:ascii="微软雅黑" w:hAnsi="微软雅黑" w:eastAsia="微软雅黑"/>
          <w:szCs w:val="21"/>
        </w:rPr>
      </w:pPr>
      <w:bookmarkStart w:id="2" w:name="_Toc40679378"/>
      <w:bookmarkStart w:id="3" w:name="_Toc103785375"/>
      <w:r>
        <w:rPr>
          <w:rFonts w:hint="eastAsia" w:ascii="微软雅黑" w:hAnsi="微软雅黑" w:eastAsia="微软雅黑"/>
          <w:sz w:val="21"/>
          <w:szCs w:val="21"/>
        </w:rPr>
        <w:t>接口布局</w:t>
      </w:r>
      <w:bookmarkEnd w:id="2"/>
      <w:bookmarkEnd w:id="3"/>
    </w:p>
    <w:p>
      <w:pPr>
        <w:jc w:val="center"/>
        <w:rPr>
          <w:rFonts w:ascii="微软雅黑" w:hAnsi="微软雅黑" w:eastAsia="微软雅黑"/>
          <w:szCs w:val="21"/>
        </w:rPr>
      </w:pPr>
      <w:r>
        <w:rPr>
          <w:rFonts w:hint="eastAsia" w:ascii="微软雅黑" w:hAnsi="微软雅黑" w:eastAsia="微软雅黑"/>
          <w:szCs w:val="21"/>
        </w:rPr>
        <w:drawing>
          <wp:inline distT="0" distB="0" distL="114300" distR="114300">
            <wp:extent cx="6111240" cy="2546350"/>
            <wp:effectExtent l="0" t="0" r="0" b="0"/>
            <wp:docPr id="75" name="图片 75" descr="7b545a44096b6d0d407085d598d88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7b545a44096b6d0d407085d598d888e"/>
                    <pic:cNvPicPr>
                      <a:picLocks noChangeAspect="1"/>
                    </pic:cNvPicPr>
                  </pic:nvPicPr>
                  <pic:blipFill>
                    <a:blip r:embed="rId8"/>
                    <a:stretch>
                      <a:fillRect/>
                    </a:stretch>
                  </pic:blipFill>
                  <pic:spPr>
                    <a:xfrm>
                      <a:off x="0" y="0"/>
                      <a:ext cx="6111240" cy="2546350"/>
                    </a:xfrm>
                    <a:prstGeom prst="rect">
                      <a:avLst/>
                    </a:prstGeom>
                  </pic:spPr>
                </pic:pic>
              </a:graphicData>
            </a:graphic>
          </wp:inline>
        </w:drawing>
      </w:r>
    </w:p>
    <w:p>
      <w:pPr>
        <w:pStyle w:val="4"/>
        <w:spacing w:before="156" w:beforeLines="50" w:after="0" w:line="0" w:lineRule="atLeast"/>
        <w:ind w:left="568" w:hanging="284"/>
        <w:rPr>
          <w:rFonts w:ascii="微软雅黑" w:hAnsi="微软雅黑" w:eastAsia="微软雅黑"/>
          <w:sz w:val="21"/>
          <w:szCs w:val="21"/>
        </w:rPr>
      </w:pPr>
      <w:bookmarkStart w:id="4" w:name="_Toc40679379"/>
      <w:bookmarkStart w:id="5" w:name="_Toc103785376"/>
      <w:r>
        <w:rPr>
          <w:rFonts w:hint="eastAsia" w:ascii="微软雅黑" w:hAnsi="微软雅黑" w:eastAsia="微软雅黑"/>
          <w:sz w:val="21"/>
          <w:szCs w:val="21"/>
        </w:rPr>
        <w:t>接口说明</w:t>
      </w:r>
      <w:bookmarkEnd w:id="4"/>
      <w:bookmarkEnd w:id="5"/>
    </w:p>
    <w:p>
      <w:pPr>
        <w:numPr>
          <w:ilvl w:val="0"/>
          <w:numId w:val="3"/>
        </w:numPr>
        <w:ind w:left="420"/>
        <w:rPr>
          <w:rFonts w:ascii="微软雅黑" w:hAnsi="微软雅黑" w:eastAsia="微软雅黑"/>
          <w:szCs w:val="21"/>
        </w:rPr>
      </w:pPr>
      <w:r>
        <w:rPr>
          <w:rFonts w:hint="eastAsia" w:ascii="微软雅黑" w:hAnsi="微软雅黑" w:eastAsia="微软雅黑"/>
          <w:szCs w:val="21"/>
        </w:rPr>
        <w:t>V</w:t>
      </w:r>
      <w:r>
        <w:rPr>
          <w:rFonts w:ascii="微软雅黑" w:hAnsi="微软雅黑" w:eastAsia="微软雅黑"/>
          <w:szCs w:val="21"/>
        </w:rPr>
        <w:t>IDEO-IN</w:t>
      </w:r>
      <w:r>
        <w:rPr>
          <w:rFonts w:hint="eastAsia" w:ascii="微软雅黑" w:hAnsi="微软雅黑" w:eastAsia="微软雅黑"/>
          <w:szCs w:val="21"/>
        </w:rPr>
        <w:t>：嵌入视音频信号输入</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S</w:t>
      </w:r>
      <w:r>
        <w:rPr>
          <w:rFonts w:ascii="微软雅黑" w:hAnsi="微软雅黑" w:eastAsia="微软雅黑"/>
          <w:szCs w:val="21"/>
        </w:rPr>
        <w:t>DI-1~SDI-4</w:t>
      </w:r>
      <w:r>
        <w:rPr>
          <w:rFonts w:hint="eastAsia" w:ascii="微软雅黑" w:hAnsi="微软雅黑" w:eastAsia="微软雅黑"/>
          <w:szCs w:val="21"/>
        </w:rPr>
        <w:t>：H</w:t>
      </w:r>
      <w:r>
        <w:rPr>
          <w:rFonts w:ascii="微软雅黑" w:hAnsi="微软雅黑" w:eastAsia="微软雅黑"/>
          <w:szCs w:val="21"/>
        </w:rPr>
        <w:t>D-SDI</w:t>
      </w:r>
      <w:r>
        <w:rPr>
          <w:rFonts w:hint="eastAsia" w:ascii="微软雅黑" w:hAnsi="微软雅黑" w:eastAsia="微软雅黑"/>
          <w:szCs w:val="21"/>
        </w:rPr>
        <w:t>输入接口，BNC（支持嵌入音频，兼容SD、HD、3G）</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H</w:t>
      </w:r>
      <w:r>
        <w:rPr>
          <w:rFonts w:ascii="微软雅黑" w:hAnsi="微软雅黑" w:eastAsia="微软雅黑"/>
          <w:szCs w:val="21"/>
        </w:rPr>
        <w:t>DMI-1</w:t>
      </w:r>
      <w:r>
        <w:rPr>
          <w:rFonts w:hint="eastAsia" w:ascii="微软雅黑" w:hAnsi="微软雅黑" w:eastAsia="微软雅黑"/>
          <w:szCs w:val="21"/>
        </w:rPr>
        <w:t>、H</w:t>
      </w:r>
      <w:r>
        <w:rPr>
          <w:rFonts w:ascii="微软雅黑" w:hAnsi="微软雅黑" w:eastAsia="微软雅黑"/>
          <w:szCs w:val="21"/>
        </w:rPr>
        <w:t>DMI-2</w:t>
      </w:r>
      <w:r>
        <w:rPr>
          <w:rFonts w:hint="eastAsia" w:ascii="微软雅黑" w:hAnsi="微软雅黑" w:eastAsia="微软雅黑"/>
          <w:szCs w:val="21"/>
        </w:rPr>
        <w:t>：H</w:t>
      </w:r>
      <w:r>
        <w:rPr>
          <w:rFonts w:ascii="微软雅黑" w:hAnsi="微软雅黑" w:eastAsia="微软雅黑"/>
          <w:szCs w:val="21"/>
        </w:rPr>
        <w:t>DMI</w:t>
      </w:r>
      <w:r>
        <w:rPr>
          <w:rFonts w:hint="eastAsia" w:ascii="微软雅黑" w:hAnsi="微软雅黑" w:eastAsia="微软雅黑"/>
          <w:szCs w:val="21"/>
        </w:rPr>
        <w:t>接口，HDMI-A</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说明：对应信号状态可在web【状态显示】或主机多画面菜单中查看；SDI-1~SDI-4分别对应按键PGM/PVW1～4，HDMI1～2分别对应按键PGM/PVW5～6。</w:t>
      </w:r>
    </w:p>
    <w:p>
      <w:pPr>
        <w:numPr>
          <w:ilvl w:val="0"/>
          <w:numId w:val="3"/>
        </w:numPr>
        <w:ind w:left="420"/>
        <w:rPr>
          <w:rFonts w:ascii="微软雅黑" w:hAnsi="微软雅黑" w:eastAsia="微软雅黑"/>
          <w:szCs w:val="21"/>
        </w:rPr>
      </w:pPr>
      <w:r>
        <w:rPr>
          <w:rFonts w:hint="eastAsia" w:ascii="微软雅黑" w:hAnsi="微软雅黑" w:eastAsia="微软雅黑"/>
          <w:szCs w:val="21"/>
        </w:rPr>
        <w:t>PGM-1~PGM-2：HD-SDI PGM输出接口，BNC</w:t>
      </w:r>
    </w:p>
    <w:p>
      <w:pPr>
        <w:numPr>
          <w:ilvl w:val="0"/>
          <w:numId w:val="3"/>
        </w:numPr>
        <w:ind w:left="420"/>
        <w:rPr>
          <w:rFonts w:ascii="微软雅黑" w:hAnsi="微软雅黑" w:eastAsia="微软雅黑"/>
          <w:szCs w:val="21"/>
        </w:rPr>
      </w:pPr>
      <w:r>
        <w:rPr>
          <w:rFonts w:hint="eastAsia" w:ascii="微软雅黑" w:hAnsi="微软雅黑" w:eastAsia="微软雅黑"/>
          <w:szCs w:val="21"/>
        </w:rPr>
        <w:t>PGM-HDMI：HDMI PGM输出接口，HDMI-A</w:t>
      </w:r>
    </w:p>
    <w:p>
      <w:pPr>
        <w:numPr>
          <w:ilvl w:val="0"/>
          <w:numId w:val="3"/>
        </w:numPr>
        <w:ind w:left="420"/>
        <w:rPr>
          <w:rFonts w:ascii="微软雅黑" w:hAnsi="微软雅黑" w:eastAsia="微软雅黑"/>
          <w:szCs w:val="21"/>
        </w:rPr>
      </w:pPr>
      <w:r>
        <w:rPr>
          <w:rFonts w:hint="eastAsia" w:ascii="微软雅黑" w:hAnsi="微软雅黑" w:eastAsia="微软雅黑"/>
          <w:szCs w:val="21"/>
        </w:rPr>
        <w:t>MULTI VIEW：多画面输出接口，HDMI-A</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说明：PGM-1~PGM-2和PGM-HDMI输出信号制式可通过web【应用设置】或主机面板旋钮调节（1080i、1080P）；标清输入会上变换为高清输出；MULTI VIEW多画面输出制式固定为：1080P60。</w:t>
      </w:r>
    </w:p>
    <w:p>
      <w:pPr>
        <w:numPr>
          <w:ilvl w:val="0"/>
          <w:numId w:val="3"/>
        </w:numPr>
        <w:ind w:left="420"/>
        <w:rPr>
          <w:rFonts w:ascii="微软雅黑" w:hAnsi="微软雅黑" w:eastAsia="微软雅黑"/>
          <w:szCs w:val="21"/>
        </w:rPr>
      </w:pPr>
      <w:r>
        <w:rPr>
          <w:rFonts w:hint="eastAsia" w:ascii="微软雅黑" w:hAnsi="微软雅黑" w:eastAsia="微软雅黑"/>
          <w:szCs w:val="21"/>
        </w:rPr>
        <w:t>AUDIO：模拟音频信号</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IN：模拟双声道音频输入接口，Φ3.5</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OUT：模拟双声道音频输入接口，Φ3.5</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IN-L/IN-R：模拟双声道音频输入接口，Φ6.5</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OUT-L/OUT/R：模拟双声道音频输出接口，Φ6.5</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说明：对应音频状态可在主机多画面菜单【音频2】中查看，可设置禁用/开启两种模式，支持音量调节（-30DBFS～30DBFS间可调，0DBFS表示输入原声，不进行音量调节）、延时调节（0～300ms）</w:t>
      </w:r>
    </w:p>
    <w:p>
      <w:pPr>
        <w:numPr>
          <w:ilvl w:val="0"/>
          <w:numId w:val="3"/>
        </w:numPr>
        <w:ind w:left="420"/>
        <w:rPr>
          <w:rFonts w:ascii="微软雅黑" w:hAnsi="微软雅黑" w:eastAsia="微软雅黑"/>
          <w:szCs w:val="21"/>
        </w:rPr>
      </w:pPr>
      <w:r>
        <w:rPr>
          <w:rFonts w:hint="eastAsia" w:ascii="微软雅黑" w:hAnsi="微软雅黑" w:eastAsia="微软雅黑"/>
          <w:szCs w:val="21"/>
        </w:rPr>
        <w:t>USB/RJ45：播放/存储/管理</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NMS：配置管理接口，百兆网口（100Mb），默认IP：172.16.161.106</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RJ45：输入/输出流接口，千兆网口（1000Mb），默认IP：192.168.1.10</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USB2.0：存储接口，USB2.0</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上方USB3.0：存储接口</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下方USB3.0：UVC信号输出</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说明：</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1.NMS网口支持设备web界面管理，可进行系统升级。(详见P22网络连接)</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2.RJ45网口同时支持2路拉流（对应通道7、8）和4路直播推流，拉流兼容HTTP-TS</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协议、RTS协议、HLS协议、FLV协议、RTMP协议，推流支持RTMP协议；网口指</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示灯闪烁，且多画面显示：“NET :Internet”表示连接网络成功，可进行拉流或直播推</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流。</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3.USB2.0/USB3.0支持文件播放（格式：MP4、MKV，制式：标清、高清，文件名：英</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文名）；PGM录制（录制设置详见录制p10）；无线4G上网（多画面显示：</w:t>
      </w:r>
    </w:p>
    <w:p>
      <w:pPr>
        <w:pStyle w:val="38"/>
        <w:spacing w:line="480" w:lineRule="exact"/>
        <w:ind w:left="1050" w:leftChars="500" w:firstLine="0" w:firstLineChars="0"/>
        <w:rPr>
          <w:rFonts w:ascii="宋体" w:hAnsi="宋体" w:eastAsia="宋体" w:cs="宋体"/>
          <w:szCs w:val="21"/>
        </w:rPr>
      </w:pPr>
      <w:r>
        <w:rPr>
          <w:rFonts w:hint="eastAsia" w:ascii="宋体" w:hAnsi="宋体" w:eastAsia="宋体" w:cs="宋体"/>
          <w:szCs w:val="21"/>
        </w:rPr>
        <w:t>NET :Interner (4G),推荐使用华为（HUAWEI）E3372无线上网卡）。（详见P24）</w:t>
      </w:r>
    </w:p>
    <w:p>
      <w:pPr>
        <w:numPr>
          <w:ilvl w:val="0"/>
          <w:numId w:val="3"/>
        </w:numPr>
        <w:ind w:left="420"/>
        <w:rPr>
          <w:rFonts w:ascii="微软雅黑" w:hAnsi="微软雅黑" w:eastAsia="微软雅黑"/>
          <w:szCs w:val="21"/>
        </w:rPr>
      </w:pPr>
      <w:r>
        <w:rPr>
          <w:rFonts w:hint="eastAsia" w:ascii="微软雅黑" w:hAnsi="微软雅黑" w:eastAsia="微软雅黑"/>
          <w:szCs w:val="21"/>
        </w:rPr>
        <w:t>TALLY：信号使用TALLY输出，DB9</w:t>
      </w:r>
    </w:p>
    <w:p>
      <w:pPr>
        <w:numPr>
          <w:ilvl w:val="0"/>
          <w:numId w:val="3"/>
        </w:numPr>
        <w:ind w:left="420"/>
        <w:rPr>
          <w:rFonts w:ascii="微软雅黑" w:hAnsi="微软雅黑" w:eastAsia="微软雅黑"/>
          <w:szCs w:val="21"/>
        </w:rPr>
      </w:pPr>
      <w:r>
        <w:rPr>
          <w:rFonts w:hint="eastAsia" w:ascii="微软雅黑" w:hAnsi="微软雅黑" w:eastAsia="微软雅黑"/>
          <w:szCs w:val="21"/>
        </w:rPr>
        <w:t>RST：复位按钮（恢复出厂设置）</w:t>
      </w:r>
    </w:p>
    <w:p>
      <w:pPr>
        <w:ind w:firstLine="420" w:firstLineChars="200"/>
        <w:rPr>
          <w:rFonts w:ascii="宋体" w:hAnsi="宋体" w:eastAsia="宋体" w:cs="宋体"/>
          <w:color w:val="FF0000"/>
          <w:szCs w:val="21"/>
        </w:rPr>
      </w:pPr>
      <w:r>
        <w:rPr>
          <w:rFonts w:hint="eastAsia" w:ascii="宋体" w:hAnsi="宋体" w:eastAsia="宋体" w:cs="宋体"/>
          <w:color w:val="FF0000"/>
          <w:szCs w:val="21"/>
        </w:rPr>
        <w:t>说明：长按复位按键10s后松开，设备断电重启后设备恢复出厂设置。</w:t>
      </w:r>
    </w:p>
    <w:p>
      <w:pPr>
        <w:ind w:firstLine="210" w:firstLineChars="100"/>
        <w:rPr>
          <w:rFonts w:ascii="宋体" w:hAnsi="宋体" w:eastAsia="宋体" w:cs="宋体"/>
          <w:color w:val="FF0000"/>
          <w:szCs w:val="21"/>
        </w:rPr>
      </w:pPr>
      <w:r>
        <w:rPr>
          <w:rFonts w:hint="eastAsia" w:ascii="宋体" w:hAnsi="宋体" w:eastAsia="宋体" w:cs="宋体"/>
          <w:color w:val="FF0000"/>
          <w:szCs w:val="21"/>
        </w:rPr>
        <w:t>（系统复位不会进行数据保存，请谨慎操作！）</w:t>
      </w:r>
    </w:p>
    <w:p>
      <w:pPr>
        <w:numPr>
          <w:ilvl w:val="0"/>
          <w:numId w:val="3"/>
        </w:numPr>
        <w:ind w:left="420"/>
        <w:rPr>
          <w:rFonts w:ascii="微软雅黑" w:hAnsi="微软雅黑" w:eastAsia="微软雅黑"/>
          <w:szCs w:val="21"/>
        </w:rPr>
      </w:pPr>
      <w:r>
        <w:rPr>
          <w:rFonts w:hint="eastAsia" w:ascii="微软雅黑" w:hAnsi="微软雅黑" w:eastAsia="微软雅黑"/>
          <w:szCs w:val="21"/>
        </w:rPr>
        <w:t>SYS：用于专业人员设备检测，请勿使用！</w:t>
      </w:r>
    </w:p>
    <w:p>
      <w:pPr>
        <w:pStyle w:val="4"/>
        <w:spacing w:before="156" w:beforeLines="50" w:after="0" w:line="0" w:lineRule="atLeast"/>
        <w:ind w:left="568" w:hanging="284"/>
        <w:rPr>
          <w:rFonts w:ascii="微软雅黑" w:hAnsi="微软雅黑" w:eastAsia="微软雅黑"/>
          <w:sz w:val="21"/>
          <w:szCs w:val="21"/>
        </w:rPr>
      </w:pPr>
      <w:bookmarkStart w:id="6" w:name="_Toc40679380"/>
      <w:bookmarkStart w:id="7" w:name="_Toc103785377"/>
      <w:r>
        <w:rPr>
          <w:rFonts w:hint="eastAsia" w:ascii="微软雅黑" w:hAnsi="微软雅黑" w:eastAsia="微软雅黑"/>
          <w:sz w:val="21"/>
          <w:szCs w:val="21"/>
        </w:rPr>
        <w:t>设备连接</w:t>
      </w:r>
      <w:bookmarkEnd w:id="6"/>
      <w:bookmarkEnd w:id="7"/>
    </w:p>
    <w:p>
      <w:r>
        <w:drawing>
          <wp:inline distT="0" distB="0" distL="114300" distR="114300">
            <wp:extent cx="6115050" cy="5020945"/>
            <wp:effectExtent l="0" t="0" r="0" b="8255"/>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7"/>
                    <a:stretch>
                      <a:fillRect/>
                    </a:stretch>
                  </pic:blipFill>
                  <pic:spPr>
                    <a:xfrm>
                      <a:off x="0" y="0"/>
                      <a:ext cx="6115050" cy="5020945"/>
                    </a:xfrm>
                    <a:prstGeom prst="rect">
                      <a:avLst/>
                    </a:prstGeom>
                    <a:noFill/>
                    <a:ln>
                      <a:noFill/>
                    </a:ln>
                  </pic:spPr>
                </pic:pic>
              </a:graphicData>
            </a:graphic>
          </wp:inline>
        </w:drawing>
      </w:r>
    </w:p>
    <w:p/>
    <w:p>
      <w:pPr>
        <w:pStyle w:val="3"/>
        <w:spacing w:before="0" w:after="0" w:line="240" w:lineRule="auto"/>
        <w:rPr>
          <w:rFonts w:hint="eastAsia" w:ascii="微软雅黑" w:hAnsi="微软雅黑" w:eastAsia="微软雅黑"/>
          <w:sz w:val="32"/>
          <w:szCs w:val="32"/>
        </w:rPr>
      </w:pPr>
      <w:bookmarkStart w:id="8" w:name="_Toc103785378"/>
      <w:bookmarkStart w:id="9" w:name="_Toc40679381"/>
      <w:r>
        <w:rPr>
          <w:rFonts w:hint="eastAsia" w:ascii="微软雅黑" w:hAnsi="微软雅黑" w:eastAsia="微软雅黑"/>
          <w:sz w:val="32"/>
          <w:szCs w:val="32"/>
        </w:rPr>
        <w:t>面板按键说明</w:t>
      </w:r>
      <w:bookmarkEnd w:id="8"/>
      <w:bookmarkEnd w:id="9"/>
    </w:p>
    <w:p>
      <w:pPr>
        <w:pStyle w:val="4"/>
        <w:spacing w:before="156" w:beforeLines="50" w:after="0" w:line="0" w:lineRule="atLeast"/>
        <w:ind w:left="568" w:hanging="284"/>
        <w:rPr>
          <w:rFonts w:ascii="微软雅黑" w:hAnsi="微软雅黑" w:eastAsia="微软雅黑"/>
          <w:sz w:val="21"/>
          <w:szCs w:val="21"/>
        </w:rPr>
      </w:pPr>
      <w:bookmarkStart w:id="10" w:name="_Toc103785379"/>
      <w:bookmarkStart w:id="11" w:name="_Toc40679382"/>
      <w:r>
        <w:rPr>
          <w:rFonts w:hint="eastAsia" w:ascii="微软雅黑" w:hAnsi="微软雅黑" w:eastAsia="微软雅黑"/>
          <w:sz w:val="21"/>
          <w:szCs w:val="21"/>
        </w:rPr>
        <w:t>按键布局</w:t>
      </w:r>
      <w:bookmarkEnd w:id="10"/>
      <w:bookmarkEnd w:id="11"/>
    </w:p>
    <w:p>
      <w:r>
        <w:pict>
          <v:shape id="_x0000_s1060" o:spid="_x0000_s1060" o:spt="75" type="#_x0000_t75" style="position:absolute;left:0pt;margin-left:27.55pt;margin-top:22.45pt;height:277.4pt;width:397.3pt;mso-wrap-distance-bottom:0pt;mso-wrap-distance-top:0pt;z-index:251663360;mso-width-relative:page;mso-height-relative:page;" filled="f" coordsize="21600,21600">
            <v:path/>
            <v:fill on="f" focussize="0,0"/>
            <v:stroke/>
            <v:imagedata r:id="rId9" o:title="按键布局"/>
            <o:lock v:ext="edit" aspectratio="t"/>
            <w10:wrap type="topAndBottom"/>
          </v:shape>
        </w:pict>
      </w:r>
    </w:p>
    <w:p>
      <w:pPr>
        <w:pStyle w:val="2"/>
        <w:rPr>
          <w:rFonts w:hint="eastAsia"/>
        </w:rPr>
      </w:pPr>
    </w:p>
    <w:p>
      <w:pPr>
        <w:pStyle w:val="4"/>
        <w:spacing w:before="156" w:beforeLines="50" w:after="0" w:line="0" w:lineRule="atLeast"/>
        <w:ind w:left="568" w:hanging="284"/>
        <w:rPr>
          <w:rFonts w:ascii="微软雅黑" w:hAnsi="微软雅黑" w:eastAsia="微软雅黑"/>
          <w:sz w:val="21"/>
          <w:szCs w:val="21"/>
        </w:rPr>
      </w:pPr>
      <w:bookmarkStart w:id="12" w:name="_Toc40679383"/>
      <w:bookmarkStart w:id="13" w:name="_Toc103785380"/>
      <w:r>
        <w:rPr>
          <w:rFonts w:hint="eastAsia" w:ascii="微软雅黑" w:hAnsi="微软雅黑" w:eastAsia="微软雅黑"/>
          <w:sz w:val="21"/>
          <w:szCs w:val="21"/>
        </w:rPr>
        <w:t>按键功能</w:t>
      </w:r>
      <w:bookmarkEnd w:id="12"/>
      <w:bookmarkEnd w:id="13"/>
    </w:p>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S</w:t>
      </w:r>
      <w:r>
        <w:rPr>
          <w:rFonts w:ascii="微软雅黑" w:hAnsi="微软雅黑" w:eastAsia="微软雅黑"/>
          <w:szCs w:val="21"/>
        </w:rPr>
        <w:t>ET</w:t>
      </w:r>
      <w:r>
        <w:rPr>
          <w:rFonts w:hint="eastAsia" w:ascii="微软雅黑" w:hAnsi="微软雅黑" w:eastAsia="微软雅黑"/>
          <w:szCs w:val="21"/>
        </w:rPr>
        <w:t>：【配置选择旋钮】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5387"/>
        <w:gridCol w:w="2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387" w:type="dxa"/>
            <w:vAlign w:val="center"/>
          </w:tcPr>
          <w:p>
            <w:pPr>
              <w:pStyle w:val="38"/>
              <w:spacing w:line="360" w:lineRule="auto"/>
              <w:ind w:firstLine="0" w:firstLineChars="0"/>
              <w:rPr>
                <w:rFonts w:ascii="微软雅黑" w:hAnsi="微软雅黑" w:eastAsia="微软雅黑"/>
                <w:szCs w:val="21"/>
              </w:rPr>
            </w:pPr>
            <w:r>
              <w:drawing>
                <wp:inline distT="0" distB="0" distL="0" distR="0">
                  <wp:extent cx="553085" cy="54165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0"/>
                          <a:stretch>
                            <a:fillRect/>
                          </a:stretch>
                        </pic:blipFill>
                        <pic:spPr>
                          <a:xfrm>
                            <a:off x="0" y="0"/>
                            <a:ext cx="559505" cy="547909"/>
                          </a:xfrm>
                          <a:prstGeom prst="rect">
                            <a:avLst/>
                          </a:prstGeom>
                        </pic:spPr>
                      </pic:pic>
                    </a:graphicData>
                  </a:graphic>
                </wp:inline>
              </w:drawing>
            </w:r>
          </w:p>
        </w:tc>
        <w:tc>
          <w:tcPr>
            <w:tcW w:w="2969" w:type="dxa"/>
            <w:vMerge w:val="restart"/>
          </w:tcPr>
          <w:p>
            <w:pPr>
              <w:pStyle w:val="38"/>
              <w:ind w:firstLine="0" w:firstLineChars="0"/>
              <w:rPr>
                <w:rFonts w:ascii="微软雅黑" w:hAnsi="微软雅黑" w:eastAsia="微软雅黑"/>
                <w:sz w:val="18"/>
                <w:szCs w:val="18"/>
              </w:rPr>
            </w:pPr>
            <w:r>
              <w:drawing>
                <wp:inline distT="0" distB="0" distL="0" distR="0">
                  <wp:extent cx="1736090" cy="982345"/>
                  <wp:effectExtent l="0" t="0" r="0"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1"/>
                          <a:stretch>
                            <a:fillRect/>
                          </a:stretch>
                        </pic:blipFill>
                        <pic:spPr>
                          <a:xfrm>
                            <a:off x="0" y="0"/>
                            <a:ext cx="1851080" cy="104722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387" w:type="dxa"/>
          </w:tcPr>
          <w:p>
            <w:pPr>
              <w:spacing w:line="480" w:lineRule="exact"/>
              <w:rPr>
                <w:rFonts w:ascii="微软雅黑" w:hAnsi="微软雅黑" w:eastAsia="微软雅黑"/>
                <w:szCs w:val="21"/>
              </w:rPr>
            </w:pPr>
            <w:r>
              <w:rPr>
                <w:rFonts w:hint="eastAsia" w:ascii="微软雅黑" w:hAnsi="微软雅黑" w:eastAsia="微软雅黑"/>
                <w:szCs w:val="21"/>
              </w:rPr>
              <w:t>旋转旋钮选择/设置主机菜单参数。</w:t>
            </w:r>
          </w:p>
        </w:tc>
        <w:tc>
          <w:tcPr>
            <w:tcW w:w="2969"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387" w:type="dxa"/>
          </w:tcPr>
          <w:p>
            <w:pPr>
              <w:spacing w:line="480" w:lineRule="exact"/>
              <w:rPr>
                <w:rFonts w:ascii="微软雅黑" w:hAnsi="微软雅黑" w:eastAsia="微软雅黑"/>
                <w:szCs w:val="21"/>
              </w:rPr>
            </w:pPr>
            <w:r>
              <w:rPr>
                <w:rFonts w:hint="eastAsia" w:ascii="微软雅黑" w:hAnsi="微软雅黑" w:eastAsia="微软雅黑"/>
                <w:szCs w:val="21"/>
              </w:rPr>
              <w:t>点按旋钮按键，调出主机菜单可查看主机状态，配置主机参数；点按为确认选择。</w:t>
            </w:r>
          </w:p>
        </w:tc>
        <w:tc>
          <w:tcPr>
            <w:tcW w:w="2969"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5387" w:type="dxa"/>
          </w:tcPr>
          <w:p>
            <w:pPr>
              <w:spacing w:line="480" w:lineRule="exact"/>
              <w:rPr>
                <w:rFonts w:ascii="微软雅黑" w:hAnsi="微软雅黑" w:eastAsia="微软雅黑"/>
                <w:szCs w:val="21"/>
              </w:rPr>
            </w:pPr>
            <w:r>
              <w:rPr>
                <w:rFonts w:hint="eastAsia" w:ascii="微软雅黑" w:hAnsi="微软雅黑" w:eastAsia="微软雅黑"/>
                <w:szCs w:val="21"/>
              </w:rPr>
              <w:t>按键使用/停用均不点亮。</w:t>
            </w:r>
          </w:p>
        </w:tc>
        <w:tc>
          <w:tcPr>
            <w:tcW w:w="2969" w:type="dxa"/>
            <w:vMerge w:val="continue"/>
            <w:vAlign w:val="center"/>
          </w:tcPr>
          <w:p>
            <w:pPr>
              <w:pStyle w:val="38"/>
              <w:ind w:firstLine="0" w:firstLineChars="0"/>
              <w:rPr>
                <w:rFonts w:ascii="微软雅黑" w:hAnsi="微软雅黑" w:eastAsia="微软雅黑"/>
                <w:sz w:val="18"/>
                <w:szCs w:val="18"/>
              </w:rPr>
            </w:pP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MENU：【菜单按键】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5350"/>
        <w:gridCol w:w="3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49" w:type="dxa"/>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350" w:type="dxa"/>
          </w:tcPr>
          <w:p>
            <w:pPr>
              <w:pStyle w:val="38"/>
              <w:spacing w:line="360" w:lineRule="auto"/>
              <w:ind w:firstLine="0" w:firstLineChars="0"/>
              <w:rPr>
                <w:rFonts w:ascii="微软雅黑" w:hAnsi="微软雅黑" w:eastAsia="微软雅黑"/>
                <w:szCs w:val="21"/>
              </w:rPr>
            </w:pPr>
            <w:r>
              <w:object>
                <v:shape id="_x0000_i1025" o:spt="75" type="#_x0000_t75" style="height:36pt;width:36pt;" o:ole="t" filled="f" coordsize="21600,21600">
                  <v:path/>
                  <v:fill on="f" focussize="0,0"/>
                  <v:stroke/>
                  <v:imagedata r:id="rId13" o:title=""/>
                  <o:lock v:ext="edit" aspectratio="t"/>
                  <w10:wrap type="none"/>
                  <w10:anchorlock/>
                </v:shape>
                <o:OLEObject Type="Embed" ProgID="Visio.Drawing.15" ShapeID="_x0000_i1025" DrawAspect="Content" ObjectID="_1468075725" r:id="rId12">
                  <o:LockedField>false</o:LockedField>
                </o:OLEObject>
              </w:object>
            </w:r>
          </w:p>
        </w:tc>
        <w:tc>
          <w:tcPr>
            <w:tcW w:w="3008" w:type="dxa"/>
            <w:vMerge w:val="restart"/>
          </w:tcPr>
          <w:p>
            <w:pPr>
              <w:pStyle w:val="38"/>
              <w:ind w:firstLine="0" w:firstLineChars="0"/>
              <w:rPr>
                <w:rFonts w:ascii="微软雅黑" w:hAnsi="微软雅黑" w:eastAsia="微软雅黑"/>
                <w:sz w:val="18"/>
                <w:szCs w:val="18"/>
              </w:rPr>
            </w:pPr>
            <w:r>
              <w:rPr>
                <w:rFonts w:ascii="微软雅黑" w:hAnsi="微软雅黑" w:eastAsia="微软雅黑"/>
                <w:sz w:val="18"/>
                <w:szCs w:val="18"/>
              </w:rPr>
              <w:drawing>
                <wp:inline distT="0" distB="0" distL="0" distR="0">
                  <wp:extent cx="1737360" cy="981710"/>
                  <wp:effectExtent l="0" t="0" r="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737360" cy="981710"/>
                          </a:xfrm>
                          <a:prstGeom prst="rect">
                            <a:avLst/>
                          </a:prstGeom>
                          <a:noFill/>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 w:type="dxa"/>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350" w:type="dxa"/>
          </w:tcPr>
          <w:p>
            <w:pPr>
              <w:spacing w:line="480" w:lineRule="exact"/>
              <w:rPr>
                <w:rFonts w:ascii="微软雅黑" w:hAnsi="微软雅黑" w:eastAsia="微软雅黑"/>
                <w:szCs w:val="21"/>
              </w:rPr>
            </w:pPr>
            <w:r>
              <w:rPr>
                <w:rFonts w:hint="eastAsia" w:ascii="微软雅黑" w:hAnsi="微软雅黑" w:eastAsia="微软雅黑"/>
                <w:szCs w:val="21"/>
              </w:rPr>
              <w:t>进入/退出主机配置菜单，返回上级菜单并保存设置内容。</w:t>
            </w:r>
          </w:p>
        </w:tc>
        <w:tc>
          <w:tcPr>
            <w:tcW w:w="3008" w:type="dxa"/>
            <w:vMerge w:val="continue"/>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 w:type="dxa"/>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350" w:type="dxa"/>
          </w:tcPr>
          <w:p>
            <w:pPr>
              <w:spacing w:line="480" w:lineRule="exact"/>
              <w:rPr>
                <w:rFonts w:ascii="微软雅黑" w:hAnsi="微软雅黑" w:eastAsia="微软雅黑"/>
                <w:szCs w:val="21"/>
              </w:rPr>
            </w:pPr>
            <w:r>
              <w:rPr>
                <w:rFonts w:hint="eastAsia" w:ascii="微软雅黑" w:hAnsi="微软雅黑" w:eastAsia="微软雅黑"/>
                <w:szCs w:val="21"/>
              </w:rPr>
              <w:t>点按【MENU】按键调出主机菜单，配合旋钮按键对主机参数进行配置。</w:t>
            </w:r>
          </w:p>
        </w:tc>
        <w:tc>
          <w:tcPr>
            <w:tcW w:w="3008" w:type="dxa"/>
            <w:vMerge w:val="continue"/>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 w:type="dxa"/>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5350" w:type="dxa"/>
          </w:tcPr>
          <w:p>
            <w:pPr>
              <w:spacing w:line="480" w:lineRule="exact"/>
              <w:rPr>
                <w:rFonts w:ascii="微软雅黑" w:hAnsi="微软雅黑" w:eastAsia="微软雅黑"/>
                <w:szCs w:val="21"/>
              </w:rPr>
            </w:pPr>
            <w:r>
              <w:rPr>
                <w:rFonts w:hint="eastAsia" w:ascii="微软雅黑" w:hAnsi="微软雅黑" w:eastAsia="微软雅黑"/>
                <w:szCs w:val="21"/>
              </w:rPr>
              <w:t>按键使用/停用均不点亮。</w:t>
            </w:r>
          </w:p>
        </w:tc>
        <w:tc>
          <w:tcPr>
            <w:tcW w:w="3008" w:type="dxa"/>
            <w:vMerge w:val="continue"/>
          </w:tcPr>
          <w:p>
            <w:pPr>
              <w:pStyle w:val="38"/>
              <w:ind w:firstLine="0" w:firstLineChars="0"/>
              <w:rPr>
                <w:rFonts w:ascii="微软雅黑" w:hAnsi="微软雅黑" w:eastAsia="微软雅黑"/>
                <w:sz w:val="18"/>
                <w:szCs w:val="18"/>
              </w:rPr>
            </w:pP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P</w:t>
      </w:r>
      <w:r>
        <w:rPr>
          <w:rFonts w:ascii="微软雅黑" w:hAnsi="微软雅黑" w:eastAsia="微软雅黑"/>
          <w:szCs w:val="21"/>
        </w:rPr>
        <w:t>IP1~PIP</w:t>
      </w:r>
      <w:r>
        <w:rPr>
          <w:rFonts w:hint="eastAsia" w:ascii="微软雅黑" w:hAnsi="微软雅黑" w:eastAsia="微软雅黑"/>
          <w:szCs w:val="21"/>
        </w:rPr>
        <w:t>2：【画中画模板按键】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5387"/>
        <w:gridCol w:w="2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387" w:type="dxa"/>
            <w:vAlign w:val="center"/>
          </w:tcPr>
          <w:p>
            <w:pPr>
              <w:pStyle w:val="38"/>
              <w:spacing w:line="360" w:lineRule="auto"/>
              <w:ind w:firstLine="0" w:firstLineChars="0"/>
              <w:rPr>
                <w:rFonts w:ascii="微软雅黑" w:hAnsi="微软雅黑" w:eastAsia="微软雅黑"/>
                <w:szCs w:val="21"/>
              </w:rPr>
            </w:pPr>
            <w:r>
              <w:drawing>
                <wp:inline distT="0" distB="0" distL="0" distR="0">
                  <wp:extent cx="991870" cy="503555"/>
                  <wp:effectExtent l="0" t="0" r="17780" b="1143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5"/>
                          <a:srcRect t="-8038" r="50648"/>
                          <a:stretch>
                            <a:fillRect/>
                          </a:stretch>
                        </pic:blipFill>
                        <pic:spPr>
                          <a:xfrm>
                            <a:off x="0" y="0"/>
                            <a:ext cx="991870" cy="503555"/>
                          </a:xfrm>
                          <a:prstGeom prst="rect">
                            <a:avLst/>
                          </a:prstGeom>
                        </pic:spPr>
                      </pic:pic>
                    </a:graphicData>
                  </a:graphic>
                </wp:inline>
              </w:drawing>
            </w:r>
          </w:p>
        </w:tc>
        <w:tc>
          <w:tcPr>
            <w:tcW w:w="2969" w:type="dxa"/>
            <w:vMerge w:val="restart"/>
          </w:tcPr>
          <w:p>
            <w:pPr>
              <w:pStyle w:val="38"/>
              <w:ind w:firstLine="0" w:firstLineChars="0"/>
            </w:pPr>
            <w:r>
              <w:drawing>
                <wp:inline distT="0" distB="0" distL="0" distR="0">
                  <wp:extent cx="1745615" cy="987425"/>
                  <wp:effectExtent l="0" t="0" r="6985" b="317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6"/>
                          <a:stretch>
                            <a:fillRect/>
                          </a:stretch>
                        </pic:blipFill>
                        <pic:spPr>
                          <a:xfrm>
                            <a:off x="0" y="0"/>
                            <a:ext cx="1769123" cy="1000673"/>
                          </a:xfrm>
                          <a:prstGeom prst="rect">
                            <a:avLst/>
                          </a:prstGeom>
                        </pic:spPr>
                      </pic:pic>
                    </a:graphicData>
                  </a:graphic>
                </wp:inline>
              </w:drawing>
            </w:r>
          </w:p>
          <w:p>
            <w:pPr>
              <w:pStyle w:val="38"/>
              <w:ind w:firstLine="0" w:firstLineChars="0"/>
            </w:pPr>
            <w:r>
              <w:rPr>
                <w:rFonts w:hint="eastAsia"/>
              </w:rPr>
              <w:drawing>
                <wp:inline distT="0" distB="0" distL="114300" distR="114300">
                  <wp:extent cx="1747520" cy="1171575"/>
                  <wp:effectExtent l="0" t="0" r="5080" b="9525"/>
                  <wp:docPr id="18" name="图片 18" descr="8a969032227f0ff99a8554076525e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8a969032227f0ff99a8554076525e5f"/>
                          <pic:cNvPicPr>
                            <a:picLocks noChangeAspect="1"/>
                          </pic:cNvPicPr>
                        </pic:nvPicPr>
                        <pic:blipFill>
                          <a:blip r:embed="rId17"/>
                          <a:stretch>
                            <a:fillRect/>
                          </a:stretch>
                        </pic:blipFill>
                        <pic:spPr>
                          <a:xfrm>
                            <a:off x="0" y="0"/>
                            <a:ext cx="1747520" cy="1171575"/>
                          </a:xfrm>
                          <a:prstGeom prst="rect">
                            <a:avLst/>
                          </a:prstGeom>
                        </pic:spPr>
                      </pic:pic>
                    </a:graphicData>
                  </a:graphic>
                </wp:inline>
              </w:drawing>
            </w:r>
          </w:p>
          <w:p>
            <w:pPr>
              <w:pStyle w:val="38"/>
              <w:ind w:firstLine="0" w:firstLineChars="0"/>
            </w:pPr>
          </w:p>
          <w:p>
            <w:pPr>
              <w:jc w:val="left"/>
            </w:pPr>
            <w:r>
              <w:drawing>
                <wp:inline distT="0" distB="0" distL="0" distR="0">
                  <wp:extent cx="1744980" cy="1577340"/>
                  <wp:effectExtent l="0" t="0" r="7620" b="381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8"/>
                          <a:stretch>
                            <a:fillRect/>
                          </a:stretch>
                        </pic:blipFill>
                        <pic:spPr>
                          <a:xfrm>
                            <a:off x="0" y="0"/>
                            <a:ext cx="1762649" cy="1593585"/>
                          </a:xfrm>
                          <a:prstGeom prst="rect">
                            <a:avLst/>
                          </a:prstGeom>
                        </pic:spPr>
                      </pic:pic>
                    </a:graphicData>
                  </a:graphic>
                </wp:inline>
              </w:drawing>
            </w:r>
          </w:p>
          <w:p>
            <w:pPr>
              <w:jc w:val="left"/>
            </w:pPr>
            <w:r>
              <w:drawing>
                <wp:anchor distT="0" distB="0" distL="0" distR="0" simplePos="0" relativeHeight="251659264" behindDoc="0" locked="0" layoutInCell="1" allowOverlap="1">
                  <wp:simplePos x="0" y="0"/>
                  <wp:positionH relativeFrom="column">
                    <wp:posOffset>24765</wp:posOffset>
                  </wp:positionH>
                  <wp:positionV relativeFrom="paragraph">
                    <wp:posOffset>105410</wp:posOffset>
                  </wp:positionV>
                  <wp:extent cx="407035" cy="279400"/>
                  <wp:effectExtent l="0" t="0" r="12065" b="635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07035" cy="279400"/>
                          </a:xfrm>
                          <a:prstGeom prst="rect">
                            <a:avLst/>
                          </a:prstGeom>
                          <a:noFill/>
                          <a:ln>
                            <a:noFill/>
                          </a:ln>
                        </pic:spPr>
                      </pic:pic>
                    </a:graphicData>
                  </a:graphic>
                </wp:anchor>
              </w:drawing>
            </w:r>
          </w:p>
          <w:p>
            <w:pPr>
              <w:jc w:val="left"/>
            </w:pPr>
          </w:p>
          <w:p>
            <w:pPr>
              <w:ind w:firstLine="260" w:firstLineChars="200"/>
              <w:jc w:val="left"/>
              <w:rPr>
                <w:b/>
                <w:bCs/>
              </w:rPr>
            </w:pPr>
            <w:r>
              <w:rPr>
                <w:rFonts w:hint="eastAsia"/>
                <w:b/>
                <w:bCs/>
                <w:sz w:val="13"/>
                <w:szCs w:val="13"/>
              </w:rPr>
              <w:t>KEY</w:t>
            </w:r>
          </w:p>
          <w:p>
            <w:pPr>
              <w:jc w:val="lef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387" w:type="dxa"/>
          </w:tcPr>
          <w:p>
            <w:pPr>
              <w:spacing w:line="480" w:lineRule="exact"/>
              <w:rPr>
                <w:rFonts w:ascii="微软雅黑" w:hAnsi="微软雅黑" w:eastAsia="微软雅黑"/>
                <w:szCs w:val="21"/>
              </w:rPr>
            </w:pPr>
            <w:r>
              <w:rPr>
                <w:rFonts w:hint="eastAsia" w:ascii="微软雅黑" w:hAnsi="微软雅黑" w:eastAsia="微软雅黑"/>
                <w:szCs w:val="21"/>
              </w:rPr>
              <w:t>画中画模板选择，选中模板在主机多画面中显示。</w:t>
            </w:r>
          </w:p>
        </w:tc>
        <w:tc>
          <w:tcPr>
            <w:tcW w:w="2969"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387" w:type="dxa"/>
          </w:tcPr>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PIP/</w:t>
            </w:r>
            <w:r>
              <w:rPr>
                <w:rFonts w:ascii="微软雅黑" w:hAnsi="微软雅黑" w:eastAsia="微软雅黑"/>
                <w:szCs w:val="21"/>
              </w:rPr>
              <w:t>POP</w:t>
            </w:r>
            <w:r>
              <w:rPr>
                <w:rFonts w:hint="eastAsia" w:ascii="微软雅黑" w:hAnsi="微软雅黑" w:eastAsia="微软雅黑"/>
                <w:szCs w:val="21"/>
              </w:rPr>
              <w:t>设置：在web【应用设置】对PIP位置、尺寸参数进行设置，通过主机面板旋钮或web选择并设置PIP/POP模板</w:t>
            </w:r>
            <w:r>
              <w:rPr>
                <w:rFonts w:hint="eastAsia" w:ascii="微软雅黑" w:hAnsi="微软雅黑" w:eastAsia="微软雅黑"/>
                <w:szCs w:val="21"/>
                <w:vertAlign w:val="superscript"/>
              </w:rPr>
              <w:t>【1】</w:t>
            </w:r>
            <w:r>
              <w:rPr>
                <w:rFonts w:hint="eastAsia" w:ascii="微软雅黑" w:hAnsi="微软雅黑" w:eastAsia="微软雅黑"/>
                <w:szCs w:val="21"/>
              </w:rPr>
              <w:t>。</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PIP/POP使用：点按【PIP】按键，按键灯亮表示选中该模板，点按【TAKE】按键或上推推杆使用对应FX</w:t>
            </w:r>
            <w:r>
              <w:rPr>
                <w:rFonts w:ascii="微软雅黑" w:hAnsi="微软雅黑" w:eastAsia="微软雅黑"/>
                <w:szCs w:val="21"/>
              </w:rPr>
              <w:t>选中</w:t>
            </w:r>
            <w:r>
              <w:rPr>
                <w:rFonts w:hint="eastAsia" w:ascii="微软雅黑" w:hAnsi="微软雅黑" w:eastAsia="微软雅黑"/>
                <w:szCs w:val="21"/>
              </w:rPr>
              <w:t>特效显示PIP</w:t>
            </w:r>
            <w:r>
              <w:rPr>
                <w:rFonts w:ascii="微软雅黑" w:hAnsi="微软雅黑" w:eastAsia="微软雅黑"/>
                <w:szCs w:val="21"/>
              </w:rPr>
              <w:t>/POP画面</w:t>
            </w:r>
            <w:r>
              <w:rPr>
                <w:rFonts w:hint="eastAsia" w:ascii="微软雅黑" w:hAnsi="微软雅黑" w:eastAsia="微软雅黑"/>
                <w:szCs w:val="21"/>
              </w:rPr>
              <w:t>；也可直接点按【CUT】按键快切出PIP</w:t>
            </w:r>
            <w:r>
              <w:rPr>
                <w:rFonts w:ascii="微软雅黑" w:hAnsi="微软雅黑" w:eastAsia="微软雅黑"/>
                <w:szCs w:val="21"/>
              </w:rPr>
              <w:t>/POP画面</w:t>
            </w:r>
            <w:r>
              <w:rPr>
                <w:rFonts w:hint="eastAsia" w:ascii="微软雅黑" w:hAnsi="微软雅黑" w:eastAsia="微软雅黑"/>
                <w:szCs w:val="21"/>
                <w:vertAlign w:val="superscript"/>
              </w:rPr>
              <w:t>【２】</w:t>
            </w:r>
            <w:r>
              <w:rPr>
                <w:rFonts w:hint="eastAsia" w:ascii="微软雅黑" w:hAnsi="微软雅黑" w:eastAsia="微软雅黑"/>
                <w:szCs w:val="21"/>
              </w:rPr>
              <w:t>。</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PIP/</w:t>
            </w:r>
            <w:r>
              <w:rPr>
                <w:rFonts w:ascii="微软雅黑" w:hAnsi="微软雅黑" w:eastAsia="微软雅黑"/>
                <w:szCs w:val="21"/>
              </w:rPr>
              <w:t>POP停用</w:t>
            </w:r>
            <w:r>
              <w:rPr>
                <w:rFonts w:hint="eastAsia" w:ascii="微软雅黑" w:hAnsi="微软雅黑" w:eastAsia="微软雅黑"/>
                <w:szCs w:val="21"/>
              </w:rPr>
              <w:t>：点按【PIP】按键，按键灯灭停用PIP</w:t>
            </w:r>
            <w:r>
              <w:rPr>
                <w:rFonts w:ascii="微软雅黑" w:hAnsi="微软雅黑" w:eastAsia="微软雅黑"/>
                <w:szCs w:val="21"/>
              </w:rPr>
              <w:t>/POP</w:t>
            </w:r>
            <w:r>
              <w:rPr>
                <w:rFonts w:hint="eastAsia" w:ascii="微软雅黑" w:hAnsi="微软雅黑" w:eastAsia="微软雅黑"/>
                <w:szCs w:val="21"/>
              </w:rPr>
              <w:t>。</w:t>
            </w:r>
          </w:p>
        </w:tc>
        <w:tc>
          <w:tcPr>
            <w:tcW w:w="2969"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5387" w:type="dxa"/>
          </w:tcPr>
          <w:p>
            <w:pPr>
              <w:spacing w:line="480" w:lineRule="exact"/>
              <w:rPr>
                <w:rFonts w:ascii="微软雅黑" w:hAnsi="微软雅黑" w:eastAsia="微软雅黑"/>
                <w:szCs w:val="21"/>
              </w:rPr>
            </w:pPr>
            <w:r>
              <w:rPr>
                <w:rFonts w:hint="eastAsia" w:ascii="微软雅黑" w:hAnsi="微软雅黑" w:eastAsia="微软雅黑"/>
                <w:szCs w:val="21"/>
              </w:rPr>
              <w:t>按键选中点亮为黄色，停用不点亮。</w:t>
            </w:r>
          </w:p>
        </w:tc>
        <w:tc>
          <w:tcPr>
            <w:tcW w:w="2969"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pPr>
              <w:spacing w:line="480" w:lineRule="exact"/>
              <w:rPr>
                <w:rFonts w:ascii="微软雅黑" w:hAnsi="微软雅黑" w:eastAsia="微软雅黑"/>
                <w:szCs w:val="21"/>
              </w:rPr>
            </w:pPr>
          </w:p>
          <w:p>
            <w:pPr>
              <w:spacing w:line="480" w:lineRule="exact"/>
              <w:rPr>
                <w:rFonts w:ascii="微软雅黑" w:hAnsi="微软雅黑" w:eastAsia="微软雅黑"/>
                <w:szCs w:val="21"/>
              </w:rPr>
            </w:pPr>
          </w:p>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5387" w:type="dxa"/>
          </w:tcPr>
          <w:p>
            <w:pPr>
              <w:pStyle w:val="38"/>
              <w:numPr>
                <w:ilvl w:val="0"/>
                <w:numId w:val="5"/>
              </w:numPr>
              <w:spacing w:line="480" w:lineRule="exact"/>
              <w:ind w:firstLineChars="0"/>
              <w:rPr>
                <w:rFonts w:ascii="微软雅黑" w:hAnsi="微软雅黑" w:eastAsia="微软雅黑"/>
                <w:szCs w:val="21"/>
              </w:rPr>
            </w:pPr>
            <w:r>
              <w:rPr>
                <w:rFonts w:hint="eastAsia" w:ascii="微软雅黑" w:hAnsi="微软雅黑" w:eastAsia="微软雅黑"/>
                <w:szCs w:val="21"/>
              </w:rPr>
              <w:t>系统支持4种PIP画中画模式、12种POP平铺模式，每种模式可单独设置按键。</w:t>
            </w:r>
          </w:p>
          <w:p>
            <w:pPr>
              <w:pStyle w:val="38"/>
              <w:numPr>
                <w:ilvl w:val="0"/>
                <w:numId w:val="5"/>
              </w:numPr>
              <w:spacing w:line="480" w:lineRule="exact"/>
              <w:ind w:firstLineChars="0"/>
              <w:rPr>
                <w:rFonts w:ascii="微软雅黑" w:hAnsi="微软雅黑" w:eastAsia="微软雅黑"/>
                <w:szCs w:val="21"/>
              </w:rPr>
            </w:pPr>
            <w:r>
              <w:rPr>
                <w:rFonts w:hint="eastAsia" w:ascii="微软雅黑" w:hAnsi="微软雅黑" w:eastAsia="微软雅黑"/>
                <w:szCs w:val="21"/>
              </w:rPr>
              <w:t>系统支持快切和特效显示两种方式使用PIP/POP，使用【MIX】淡入淡出特效时，PIP／POP</w:t>
            </w:r>
            <w:r>
              <w:rPr>
                <w:rFonts w:ascii="微软雅黑" w:hAnsi="微软雅黑" w:eastAsia="微软雅黑"/>
                <w:szCs w:val="21"/>
              </w:rPr>
              <w:t>只有</w:t>
            </w:r>
            <w:r>
              <w:rPr>
                <w:rFonts w:hint="eastAsia" w:ascii="微软雅黑" w:hAnsi="微软雅黑" w:eastAsia="微软雅黑"/>
                <w:szCs w:val="21"/>
              </w:rPr>
              <w:t>快切方式，其他特效使用详见【FX】。</w:t>
            </w:r>
          </w:p>
          <w:p>
            <w:pPr>
              <w:pStyle w:val="38"/>
              <w:numPr>
                <w:ilvl w:val="0"/>
                <w:numId w:val="5"/>
              </w:numPr>
              <w:spacing w:line="480" w:lineRule="exact"/>
              <w:ind w:firstLineChars="0"/>
              <w:rPr>
                <w:rFonts w:ascii="微软雅黑" w:hAnsi="微软雅黑" w:eastAsia="微软雅黑"/>
                <w:szCs w:val="21"/>
              </w:rPr>
            </w:pPr>
            <w:r>
              <w:rPr>
                <w:rFonts w:hint="eastAsia" w:ascii="微软雅黑" w:hAnsi="微软雅黑" w:eastAsia="微软雅黑"/>
                <w:szCs w:val="21"/>
              </w:rPr>
              <w:t>PIP配合特效使用时，仅支持两通道画面。</w:t>
            </w:r>
          </w:p>
        </w:tc>
        <w:tc>
          <w:tcPr>
            <w:tcW w:w="2969" w:type="dxa"/>
            <w:vMerge w:val="continue"/>
            <w:vAlign w:val="center"/>
          </w:tcPr>
          <w:p>
            <w:pPr>
              <w:pStyle w:val="38"/>
              <w:ind w:firstLine="0" w:firstLineChars="0"/>
              <w:rPr>
                <w:rFonts w:ascii="微软雅黑" w:hAnsi="微软雅黑" w:eastAsia="微软雅黑"/>
                <w:sz w:val="18"/>
                <w:szCs w:val="18"/>
              </w:rPr>
            </w:pPr>
          </w:p>
        </w:tc>
      </w:tr>
    </w:tbl>
    <w:p>
      <w:pPr>
        <w:pStyle w:val="38"/>
        <w:numPr>
          <w:ilvl w:val="0"/>
          <w:numId w:val="4"/>
        </w:numPr>
        <w:ind w:firstLineChars="0"/>
        <w:rPr>
          <w:rFonts w:ascii="微软雅黑" w:hAnsi="微软雅黑" w:eastAsia="微软雅黑"/>
          <w:szCs w:val="21"/>
        </w:rPr>
      </w:pPr>
      <w:r>
        <w:rPr>
          <w:rFonts w:ascii="微软雅黑" w:hAnsi="微软雅黑" w:eastAsia="微软雅黑"/>
          <w:szCs w:val="21"/>
        </w:rPr>
        <w:t>SUB1</w:t>
      </w:r>
      <w:r>
        <w:rPr>
          <w:rFonts w:hint="eastAsia" w:ascii="微软雅黑" w:hAnsi="微软雅黑" w:eastAsia="微软雅黑"/>
          <w:szCs w:val="21"/>
        </w:rPr>
        <w:t>/</w:t>
      </w:r>
      <w:r>
        <w:rPr>
          <w:rFonts w:ascii="微软雅黑" w:hAnsi="微软雅黑" w:eastAsia="微软雅黑"/>
          <w:szCs w:val="21"/>
        </w:rPr>
        <w:t>SUB2</w:t>
      </w:r>
      <w:r>
        <w:rPr>
          <w:rFonts w:hint="eastAsia" w:ascii="微软雅黑" w:hAnsi="微软雅黑" w:eastAsia="微软雅黑"/>
          <w:szCs w:val="21"/>
        </w:rPr>
        <w:t>：【字幕叠加按键】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5373"/>
        <w:gridCol w:w="2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373" w:type="dxa"/>
            <w:vAlign w:val="center"/>
          </w:tcPr>
          <w:p>
            <w:pPr>
              <w:pStyle w:val="38"/>
              <w:spacing w:line="360" w:lineRule="auto"/>
              <w:ind w:firstLine="0" w:firstLineChars="0"/>
              <w:rPr>
                <w:rFonts w:ascii="微软雅黑" w:hAnsi="微软雅黑" w:eastAsia="微软雅黑"/>
                <w:szCs w:val="21"/>
              </w:rPr>
            </w:pPr>
            <w:r>
              <w:rPr>
                <w:rFonts w:hint="eastAsia" w:ascii="微软雅黑" w:hAnsi="微软雅黑" w:eastAsia="微软雅黑"/>
                <w:szCs w:val="21"/>
              </w:rPr>
              <w:drawing>
                <wp:inline distT="0" distB="0" distL="114300" distR="114300">
                  <wp:extent cx="2409825" cy="552450"/>
                  <wp:effectExtent l="0" t="0" r="9525" b="0"/>
                  <wp:docPr id="81" name="图片 81" descr="5bd3f48ca88db54770995e1a735d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5bd3f48ca88db54770995e1a735d625"/>
                          <pic:cNvPicPr>
                            <a:picLocks noChangeAspect="1"/>
                          </pic:cNvPicPr>
                        </pic:nvPicPr>
                        <pic:blipFill>
                          <a:blip r:embed="rId20"/>
                          <a:stretch>
                            <a:fillRect/>
                          </a:stretch>
                        </pic:blipFill>
                        <pic:spPr>
                          <a:xfrm>
                            <a:off x="0" y="0"/>
                            <a:ext cx="2409825" cy="552450"/>
                          </a:xfrm>
                          <a:prstGeom prst="rect">
                            <a:avLst/>
                          </a:prstGeom>
                        </pic:spPr>
                      </pic:pic>
                    </a:graphicData>
                  </a:graphic>
                </wp:inline>
              </w:drawing>
            </w:r>
          </w:p>
        </w:tc>
        <w:tc>
          <w:tcPr>
            <w:tcW w:w="2983" w:type="dxa"/>
            <w:vMerge w:val="restart"/>
          </w:tcPr>
          <w:p>
            <w:pPr>
              <w:pStyle w:val="38"/>
              <w:ind w:firstLine="0" w:firstLineChars="0"/>
            </w:pPr>
            <w:r>
              <w:drawing>
                <wp:inline distT="0" distB="0" distL="114300" distR="114300">
                  <wp:extent cx="1731645" cy="1158875"/>
                  <wp:effectExtent l="0" t="0" r="1905" b="3175"/>
                  <wp:docPr id="1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1"/>
                          <pic:cNvPicPr>
                            <a:picLocks noChangeAspect="1"/>
                          </pic:cNvPicPr>
                        </pic:nvPicPr>
                        <pic:blipFill>
                          <a:blip r:embed="rId21"/>
                          <a:stretch>
                            <a:fillRect/>
                          </a:stretch>
                        </pic:blipFill>
                        <pic:spPr>
                          <a:xfrm>
                            <a:off x="0" y="0"/>
                            <a:ext cx="1731645" cy="1158875"/>
                          </a:xfrm>
                          <a:prstGeom prst="rect">
                            <a:avLst/>
                          </a:prstGeom>
                          <a:noFill/>
                          <a:ln>
                            <a:noFill/>
                          </a:ln>
                        </pic:spPr>
                      </pic:pic>
                    </a:graphicData>
                  </a:graphic>
                </wp:inline>
              </w:drawing>
            </w:r>
          </w:p>
          <w:p>
            <w:pPr>
              <w:pStyle w:val="38"/>
              <w:ind w:firstLine="0" w:firstLineChars="0"/>
              <w:rPr>
                <w:rFonts w:ascii="微软雅黑" w:hAnsi="微软雅黑" w:eastAsia="微软雅黑"/>
                <w:sz w:val="18"/>
                <w:szCs w:val="18"/>
              </w:rPr>
            </w:pPr>
            <w:r>
              <w:object>
                <v:shape id="_x0000_i1026" o:spt="75" type="#_x0000_t75" style="height:78.2pt;width:137.8pt;" o:ole="t" filled="f" coordsize="21600,21600">
                  <v:path/>
                  <v:fill on="f" focussize="0,0"/>
                  <v:stroke/>
                  <v:imagedata r:id="rId23" o:title=""/>
                  <o:lock v:ext="edit" aspectratio="t"/>
                  <w10:wrap type="none"/>
                  <w10:anchorlock/>
                </v:shape>
                <o:OLEObject Type="Embed" ProgID="Visio.Drawing.15" ShapeID="_x0000_i1026" DrawAspect="Content" ObjectID="_1468075726" r:id="rId22">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373"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控制字幕是否叠加到P</w:t>
            </w:r>
            <w:r>
              <w:rPr>
                <w:rFonts w:ascii="微软雅黑" w:hAnsi="微软雅黑" w:eastAsia="微软雅黑"/>
                <w:szCs w:val="21"/>
              </w:rPr>
              <w:t>GM</w:t>
            </w:r>
            <w:r>
              <w:rPr>
                <w:rFonts w:hint="eastAsia" w:ascii="微软雅黑" w:hAnsi="微软雅黑" w:eastAsia="微软雅黑"/>
                <w:szCs w:val="21"/>
              </w:rPr>
              <w:t>图像。</w:t>
            </w:r>
          </w:p>
        </w:tc>
        <w:tc>
          <w:tcPr>
            <w:tcW w:w="2983" w:type="dxa"/>
            <w:vMerge w:val="continue"/>
            <w:vAlign w:val="center"/>
          </w:tcPr>
          <w:p>
            <w:pPr>
              <w:pStyle w:val="38"/>
              <w:spacing w:line="480" w:lineRule="exact"/>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373" w:type="dxa"/>
            <w:vAlign w:val="center"/>
          </w:tcPr>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字幕与背景设置：在web【字幕设置】界面中输入好字幕内容，上传背景模板内容，按下MENU菜单键，通过主机面板旋钮调至【字幕设置】,分别操作字幕选择-字幕横竖-背景模板-模板X、Y坐标-文字大小-字体-字幕位置进行调整。</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注意：具体的参数可通过web（字幕设置）调整或修改。</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字幕使用：点按【SUB】按键；按键灯亮表示该模式字幕叠加到输出图像</w:t>
            </w:r>
            <w:r>
              <w:rPr>
                <w:rFonts w:hint="eastAsia" w:ascii="微软雅黑" w:hAnsi="微软雅黑" w:eastAsia="微软雅黑"/>
                <w:szCs w:val="21"/>
                <w:vertAlign w:val="superscript"/>
              </w:rPr>
              <w:t>【6】</w:t>
            </w:r>
            <w:r>
              <w:rPr>
                <w:rFonts w:hint="eastAsia" w:ascii="微软雅黑" w:hAnsi="微软雅黑" w:eastAsia="微软雅黑"/>
                <w:szCs w:val="21"/>
              </w:rPr>
              <w:t>。点按菜单旋钮可以选择预设字幕。▼可以跳转到下一条字幕</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停用字幕：点按【SUB】按键；按键灯灭表示该字幕停用。</w:t>
            </w:r>
          </w:p>
        </w:tc>
        <w:tc>
          <w:tcPr>
            <w:tcW w:w="2983" w:type="dxa"/>
            <w:vMerge w:val="continue"/>
            <w:vAlign w:val="center"/>
          </w:tcPr>
          <w:p>
            <w:pPr>
              <w:pStyle w:val="38"/>
              <w:spacing w:line="480" w:lineRule="exact"/>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8356" w:type="dxa"/>
            <w:gridSpan w:val="2"/>
            <w:vAlign w:val="center"/>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按键选中点亮为黄色，停用不点亮。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8356" w:type="dxa"/>
            <w:gridSpan w:val="2"/>
            <w:vAlign w:val="center"/>
          </w:tcPr>
          <w:p>
            <w:pPr>
              <w:pStyle w:val="38"/>
              <w:numPr>
                <w:ilvl w:val="0"/>
                <w:numId w:val="6"/>
              </w:numPr>
              <w:spacing w:line="480" w:lineRule="exact"/>
              <w:ind w:firstLineChars="0"/>
              <w:rPr>
                <w:rFonts w:ascii="微软雅黑" w:hAnsi="微软雅黑" w:eastAsia="微软雅黑"/>
                <w:szCs w:val="21"/>
              </w:rPr>
            </w:pPr>
            <w:r>
              <w:rPr>
                <w:rFonts w:hint="eastAsia" w:ascii="微软雅黑" w:hAnsi="微软雅黑" w:eastAsia="微软雅黑"/>
                <w:szCs w:val="21"/>
              </w:rPr>
              <w:t>系统支持横/竖两种字幕模式，每种模式可设置10种预设；</w:t>
            </w:r>
          </w:p>
          <w:p>
            <w:pPr>
              <w:pStyle w:val="38"/>
              <w:numPr>
                <w:ilvl w:val="0"/>
                <w:numId w:val="6"/>
              </w:numPr>
              <w:spacing w:line="480" w:lineRule="exact"/>
              <w:ind w:firstLineChars="0"/>
              <w:rPr>
                <w:rFonts w:ascii="微软雅黑" w:hAnsi="微软雅黑" w:eastAsia="微软雅黑"/>
                <w:szCs w:val="21"/>
              </w:rPr>
            </w:pPr>
            <w:r>
              <w:rPr>
                <w:rFonts w:hint="eastAsia" w:ascii="微软雅黑" w:hAnsi="微软雅黑" w:eastAsia="微软雅黑"/>
                <w:szCs w:val="21"/>
              </w:rPr>
              <w:t>竖向字幕仅支持中文，请勿使用英文及特殊字符；</w:t>
            </w:r>
          </w:p>
          <w:p>
            <w:pPr>
              <w:pStyle w:val="38"/>
              <w:numPr>
                <w:ilvl w:val="0"/>
                <w:numId w:val="6"/>
              </w:numPr>
              <w:spacing w:line="480" w:lineRule="exact"/>
              <w:ind w:firstLineChars="0"/>
              <w:rPr>
                <w:rFonts w:ascii="微软雅黑" w:hAnsi="微软雅黑" w:eastAsia="微软雅黑"/>
                <w:szCs w:val="21"/>
              </w:rPr>
            </w:pPr>
            <w:r>
              <w:rPr>
                <w:rFonts w:hint="eastAsia" w:ascii="微软雅黑" w:hAnsi="微软雅黑" w:eastAsia="微软雅黑"/>
                <w:szCs w:val="21"/>
              </w:rPr>
              <w:t>字幕位置在X轴【0，1920】、Y轴【0，1080】间可调，字号在【20，100】间可调</w:t>
            </w:r>
          </w:p>
          <w:p>
            <w:pPr>
              <w:pStyle w:val="38"/>
              <w:numPr>
                <w:ilvl w:val="0"/>
                <w:numId w:val="6"/>
              </w:numPr>
              <w:spacing w:line="480" w:lineRule="exact"/>
              <w:ind w:firstLineChars="0"/>
              <w:rPr>
                <w:rFonts w:ascii="微软雅黑" w:hAnsi="微软雅黑" w:eastAsia="微软雅黑"/>
                <w:szCs w:val="21"/>
              </w:rPr>
            </w:pPr>
            <w:r>
              <w:rPr>
                <w:rFonts w:hint="eastAsia" w:ascii="微软雅黑" w:hAnsi="微软雅黑" w:eastAsia="微软雅黑"/>
                <w:szCs w:val="21"/>
              </w:rPr>
              <w:t>字体支持楷体、行楷、宋体、仿宋、黑体、琥珀等，（用户可根据需要在配置文件中增加其他字体，增加字体前请预先联系售后）</w:t>
            </w:r>
          </w:p>
          <w:p>
            <w:pPr>
              <w:pStyle w:val="38"/>
              <w:numPr>
                <w:ilvl w:val="0"/>
                <w:numId w:val="6"/>
              </w:numPr>
              <w:spacing w:line="480" w:lineRule="exact"/>
              <w:ind w:firstLineChars="0"/>
              <w:rPr>
                <w:rFonts w:ascii="微软雅黑" w:hAnsi="微软雅黑" w:eastAsia="微软雅黑"/>
                <w:szCs w:val="21"/>
              </w:rPr>
            </w:pPr>
            <w:r>
              <w:rPr>
                <w:rFonts w:hint="eastAsia" w:ascii="微软雅黑" w:hAnsi="微软雅黑" w:eastAsia="微软雅黑"/>
                <w:szCs w:val="21"/>
              </w:rPr>
              <w:t>字体颜色为RPG标准。</w:t>
            </w:r>
          </w:p>
          <w:p>
            <w:pPr>
              <w:pStyle w:val="38"/>
              <w:numPr>
                <w:ilvl w:val="0"/>
                <w:numId w:val="6"/>
              </w:numPr>
              <w:spacing w:line="480" w:lineRule="exact"/>
              <w:ind w:firstLineChars="0"/>
              <w:rPr>
                <w:rFonts w:ascii="微软雅黑" w:hAnsi="微软雅黑" w:eastAsia="微软雅黑"/>
                <w:szCs w:val="21"/>
              </w:rPr>
            </w:pPr>
            <w:r>
              <w:rPr>
                <w:rFonts w:ascii="微软雅黑" w:hAnsi="微软雅黑" w:eastAsia="微软雅黑"/>
                <w:szCs w:val="21"/>
              </w:rPr>
              <w:t>SUB1=</w:t>
            </w:r>
            <w:r>
              <w:rPr>
                <w:rFonts w:hint="eastAsia" w:ascii="微软雅黑" w:hAnsi="微软雅黑" w:eastAsia="微软雅黑"/>
                <w:szCs w:val="21"/>
              </w:rPr>
              <w:t>竖向字幕，</w:t>
            </w:r>
            <w:r>
              <w:rPr>
                <w:rFonts w:ascii="微软雅黑" w:hAnsi="微软雅黑" w:eastAsia="微软雅黑"/>
                <w:szCs w:val="21"/>
              </w:rPr>
              <w:t>SUB2=</w:t>
            </w:r>
            <w:r>
              <w:rPr>
                <w:rFonts w:hint="eastAsia" w:ascii="微软雅黑" w:hAnsi="微软雅黑" w:eastAsia="微软雅黑"/>
                <w:szCs w:val="21"/>
              </w:rPr>
              <w:t>横向字幕。</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L</w:t>
      </w:r>
      <w:r>
        <w:rPr>
          <w:rFonts w:ascii="微软雅黑" w:hAnsi="微软雅黑" w:eastAsia="微软雅黑"/>
          <w:szCs w:val="21"/>
        </w:rPr>
        <w:t>OGO</w:t>
      </w:r>
      <w:r>
        <w:rPr>
          <w:rFonts w:hint="eastAsia" w:ascii="微软雅黑" w:hAnsi="微软雅黑" w:eastAsia="微软雅黑"/>
          <w:szCs w:val="21"/>
        </w:rPr>
        <w:t>：【台标叠加输出按键】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5388"/>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42"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388" w:type="dxa"/>
            <w:vAlign w:val="center"/>
          </w:tcPr>
          <w:p>
            <w:pPr>
              <w:pStyle w:val="38"/>
              <w:spacing w:line="360" w:lineRule="auto"/>
              <w:ind w:firstLine="0" w:firstLineChars="0"/>
              <w:rPr>
                <w:rFonts w:ascii="微软雅黑" w:hAnsi="微软雅黑" w:eastAsia="微软雅黑"/>
                <w:szCs w:val="21"/>
              </w:rPr>
            </w:pPr>
            <w:r>
              <w:object>
                <v:shape id="_x0000_i1027" o:spt="75" type="#_x0000_t75" style="height:43.45pt;width:43.45pt;" o:ole="t" filled="f" coordsize="21600,21600">
                  <v:path/>
                  <v:fill on="f" focussize="0,0"/>
                  <v:stroke/>
                  <v:imagedata r:id="rId25" o:title=""/>
                  <o:lock v:ext="edit" aspectratio="t"/>
                  <w10:wrap type="none"/>
                  <w10:anchorlock/>
                </v:shape>
                <o:OLEObject Type="Embed" ProgID="Visio.Drawing.15" ShapeID="_x0000_i1027" DrawAspect="Content" ObjectID="_1468075727" r:id="rId24">
                  <o:LockedField>false</o:LockedField>
                </o:OLEObject>
              </w:object>
            </w:r>
          </w:p>
        </w:tc>
        <w:tc>
          <w:tcPr>
            <w:tcW w:w="2977" w:type="dxa"/>
            <w:vMerge w:val="restart"/>
          </w:tcPr>
          <w:p>
            <w:pPr>
              <w:pStyle w:val="38"/>
              <w:ind w:firstLine="0" w:firstLineChars="0"/>
            </w:pPr>
            <w:r>
              <w:object>
                <v:shape id="_x0000_i1028" o:spt="75" type="#_x0000_t75" style="height:93.1pt;width:136.55pt;" o:ole="t" filled="f" coordsize="21600,21600">
                  <v:path/>
                  <v:fill on="f" focussize="0,0"/>
                  <v:stroke/>
                  <v:imagedata r:id="rId27" o:title=""/>
                  <o:lock v:ext="edit" aspectratio="t"/>
                  <w10:wrap type="none"/>
                  <w10:anchorlock/>
                </v:shape>
                <o:OLEObject Type="Embed" ProgID="Visio.Drawing.15" ShapeID="_x0000_i1028" DrawAspect="Content" ObjectID="_1468075728" r:id="rId26">
                  <o:LockedField>false</o:LockedField>
                </o:OLEObject>
              </w:object>
            </w:r>
          </w:p>
          <w:p>
            <w:pPr>
              <w:pStyle w:val="38"/>
              <w:ind w:firstLine="0" w:firstLineChars="0"/>
              <w:rPr>
                <w:rFonts w:ascii="微软雅黑" w:hAnsi="微软雅黑" w:eastAsia="微软雅黑"/>
                <w:sz w:val="18"/>
                <w:szCs w:val="18"/>
              </w:rPr>
            </w:pPr>
            <w:r>
              <w:object>
                <v:shape id="_x0000_i1029" o:spt="75" type="#_x0000_t75" style="height:78.2pt;width:137.8pt;" o:ole="t" filled="f" coordsize="21600,21600">
                  <v:path/>
                  <v:fill on="f" focussize="0,0"/>
                  <v:stroke/>
                  <v:imagedata r:id="rId29" o:title=""/>
                  <o:lock v:ext="edit" aspectratio="t"/>
                  <w10:wrap type="none"/>
                  <w10:anchorlock/>
                </v:shape>
                <o:OLEObject Type="Embed" ProgID="Visio.Drawing.15" ShapeID="_x0000_i1029" DrawAspect="Content" ObjectID="_1468075729" r:id="rId2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388"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控制台标是否叠加到P</w:t>
            </w:r>
            <w:r>
              <w:rPr>
                <w:rFonts w:ascii="微软雅黑" w:hAnsi="微软雅黑" w:eastAsia="微软雅黑"/>
                <w:szCs w:val="21"/>
              </w:rPr>
              <w:t>GM</w:t>
            </w:r>
            <w:r>
              <w:rPr>
                <w:rFonts w:hint="eastAsia" w:ascii="微软雅黑" w:hAnsi="微软雅黑" w:eastAsia="微软雅黑"/>
                <w:szCs w:val="21"/>
              </w:rPr>
              <w:t>图像输出。可配合旋钮或web在对应菜单界面调节LOGO参数。</w:t>
            </w:r>
          </w:p>
        </w:tc>
        <w:tc>
          <w:tcPr>
            <w:tcW w:w="2977" w:type="dxa"/>
            <w:vMerge w:val="continue"/>
            <w:vAlign w:val="center"/>
          </w:tcPr>
          <w:p>
            <w:pPr>
              <w:pStyle w:val="38"/>
              <w:spacing w:line="480" w:lineRule="exact"/>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388" w:type="dxa"/>
            <w:vAlign w:val="center"/>
          </w:tcPr>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台标上传：在web【台标设置】界面上传所需台标</w:t>
            </w:r>
            <w:r>
              <w:rPr>
                <w:rFonts w:hint="eastAsia" w:ascii="微软雅黑" w:hAnsi="微软雅黑" w:eastAsia="微软雅黑"/>
                <w:szCs w:val="21"/>
                <w:vertAlign w:val="superscript"/>
              </w:rPr>
              <w:t>【1】</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台标设置：配合主机面板旋钮或we</w:t>
            </w:r>
            <w:r>
              <w:rPr>
                <w:rFonts w:ascii="微软雅黑" w:hAnsi="微软雅黑" w:eastAsia="微软雅黑"/>
                <w:szCs w:val="21"/>
              </w:rPr>
              <w:t>b</w:t>
            </w:r>
            <w:r>
              <w:rPr>
                <w:rFonts w:hint="eastAsia" w:ascii="微软雅黑" w:hAnsi="微软雅黑" w:eastAsia="微软雅黑"/>
                <w:szCs w:val="21"/>
              </w:rPr>
              <w:t>在对应菜单界面选择台标和调节台标位置参数</w:t>
            </w:r>
            <w:r>
              <w:rPr>
                <w:rFonts w:hint="eastAsia" w:ascii="微软雅黑" w:hAnsi="微软雅黑" w:eastAsia="微软雅黑"/>
                <w:szCs w:val="21"/>
                <w:vertAlign w:val="superscript"/>
              </w:rPr>
              <w:t>【2】</w:t>
            </w:r>
            <w:r>
              <w:rPr>
                <w:rFonts w:hint="eastAsia" w:ascii="微软雅黑" w:hAnsi="微软雅黑" w:eastAsia="微软雅黑"/>
                <w:szCs w:val="21"/>
              </w:rPr>
              <w:t>。</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使用台标：点按【LOGO】按键，按键灯亮表示台标叠加到P</w:t>
            </w:r>
            <w:r>
              <w:rPr>
                <w:rFonts w:ascii="微软雅黑" w:hAnsi="微软雅黑" w:eastAsia="微软雅黑"/>
                <w:szCs w:val="21"/>
              </w:rPr>
              <w:t>GM</w:t>
            </w:r>
            <w:r>
              <w:rPr>
                <w:rFonts w:hint="eastAsia" w:ascii="微软雅黑" w:hAnsi="微软雅黑" w:eastAsia="微软雅黑"/>
                <w:szCs w:val="21"/>
              </w:rPr>
              <w:t>画面上。</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停用台标：点按【LOGO】按键；按键灯灭表示停用当前台标。</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删除台标：在web界面根据操作提示删除台标</w:t>
            </w:r>
            <w:r>
              <w:rPr>
                <w:rFonts w:hint="eastAsia" w:ascii="微软雅黑" w:hAnsi="微软雅黑" w:eastAsia="微软雅黑"/>
                <w:szCs w:val="21"/>
                <w:vertAlign w:val="superscript"/>
              </w:rPr>
              <w:t>【</w:t>
            </w:r>
            <w:r>
              <w:rPr>
                <w:rFonts w:ascii="微软雅黑" w:hAnsi="微软雅黑" w:eastAsia="微软雅黑"/>
                <w:szCs w:val="21"/>
                <w:vertAlign w:val="superscript"/>
              </w:rPr>
              <w:t>3</w:t>
            </w:r>
            <w:r>
              <w:rPr>
                <w:rFonts w:hint="eastAsia" w:ascii="微软雅黑" w:hAnsi="微软雅黑" w:eastAsia="微软雅黑"/>
                <w:szCs w:val="21"/>
                <w:vertAlign w:val="superscript"/>
              </w:rPr>
              <w:t>】</w:t>
            </w:r>
            <w:r>
              <w:rPr>
                <w:rFonts w:hint="eastAsia" w:ascii="微软雅黑" w:hAnsi="微软雅黑" w:eastAsia="微软雅黑"/>
                <w:szCs w:val="21"/>
              </w:rPr>
              <w:t>。</w:t>
            </w:r>
          </w:p>
        </w:tc>
        <w:tc>
          <w:tcPr>
            <w:tcW w:w="2977" w:type="dxa"/>
            <w:vMerge w:val="continue"/>
            <w:vAlign w:val="center"/>
          </w:tcPr>
          <w:p>
            <w:pPr>
              <w:pStyle w:val="38"/>
              <w:spacing w:line="480" w:lineRule="exact"/>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8365" w:type="dxa"/>
            <w:gridSpan w:val="2"/>
            <w:vAlign w:val="center"/>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按键选中点亮为黄色，停用不点亮。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8365" w:type="dxa"/>
            <w:gridSpan w:val="2"/>
            <w:vAlign w:val="center"/>
          </w:tcPr>
          <w:p>
            <w:pPr>
              <w:pStyle w:val="38"/>
              <w:numPr>
                <w:ilvl w:val="0"/>
                <w:numId w:val="7"/>
              </w:numPr>
              <w:spacing w:line="480" w:lineRule="exact"/>
              <w:ind w:left="357" w:hanging="357" w:firstLineChars="0"/>
              <w:rPr>
                <w:rFonts w:ascii="微软雅黑" w:hAnsi="微软雅黑" w:eastAsia="微软雅黑"/>
                <w:szCs w:val="21"/>
              </w:rPr>
            </w:pPr>
            <w:r>
              <w:rPr>
                <w:rFonts w:hint="eastAsia" w:ascii="微软雅黑" w:hAnsi="微软雅黑" w:eastAsia="微软雅黑"/>
                <w:szCs w:val="21"/>
              </w:rPr>
              <w:t>台标支持PNG、TGA、BMP、JPG格式（推荐使用PNG）；台标大小&lt;</w:t>
            </w:r>
            <w:r>
              <w:rPr>
                <w:rFonts w:ascii="微软雅黑" w:hAnsi="微软雅黑" w:eastAsia="微软雅黑"/>
                <w:szCs w:val="21"/>
              </w:rPr>
              <w:t>1M</w:t>
            </w:r>
            <w:r>
              <w:rPr>
                <w:rFonts w:hint="eastAsia" w:ascii="微软雅黑" w:hAnsi="微软雅黑" w:eastAsia="微软雅黑"/>
                <w:szCs w:val="21"/>
              </w:rPr>
              <w:t>（推荐2</w:t>
            </w:r>
            <w:r>
              <w:rPr>
                <w:rFonts w:ascii="微软雅黑" w:hAnsi="微软雅黑" w:eastAsia="微软雅黑"/>
                <w:szCs w:val="21"/>
              </w:rPr>
              <w:t>00K</w:t>
            </w:r>
            <w:r>
              <w:rPr>
                <w:rFonts w:hint="eastAsia" w:ascii="微软雅黑" w:hAnsi="微软雅黑" w:eastAsia="微软雅黑"/>
                <w:szCs w:val="21"/>
              </w:rPr>
              <w:t>）；</w:t>
            </w:r>
            <w:r>
              <w:rPr>
                <w:rFonts w:hint="eastAsia" w:ascii="微软雅黑" w:hAnsi="微软雅黑" w:eastAsia="微软雅黑"/>
                <w:color w:val="FF0000"/>
                <w:szCs w:val="21"/>
              </w:rPr>
              <w:t>请勿使用中文、特殊字符命名台标，勿使用同名台标。</w:t>
            </w:r>
          </w:p>
          <w:p>
            <w:pPr>
              <w:pStyle w:val="38"/>
              <w:numPr>
                <w:ilvl w:val="0"/>
                <w:numId w:val="7"/>
              </w:numPr>
              <w:spacing w:line="480" w:lineRule="exact"/>
              <w:ind w:left="357" w:hanging="357" w:firstLineChars="0"/>
              <w:rPr>
                <w:rFonts w:ascii="微软雅黑" w:hAnsi="微软雅黑" w:eastAsia="微软雅黑"/>
                <w:szCs w:val="21"/>
              </w:rPr>
            </w:pPr>
            <w:r>
              <w:rPr>
                <w:rFonts w:hint="eastAsia" w:ascii="微软雅黑" w:hAnsi="微软雅黑" w:eastAsia="微软雅黑"/>
                <w:szCs w:val="21"/>
              </w:rPr>
              <w:t>台标位置可在</w:t>
            </w:r>
            <w:r>
              <w:rPr>
                <w:rFonts w:ascii="微软雅黑" w:hAnsi="微软雅黑" w:eastAsia="微软雅黑"/>
                <w:szCs w:val="21"/>
              </w:rPr>
              <w:t>X</w:t>
            </w:r>
            <w:r>
              <w:rPr>
                <w:rFonts w:hint="eastAsia" w:ascii="微软雅黑" w:hAnsi="微软雅黑" w:eastAsia="微软雅黑"/>
                <w:szCs w:val="21"/>
              </w:rPr>
              <w:t>轴【0，1920】、Y轴【0，1080】之间调节；台标大小不可调，</w:t>
            </w:r>
            <w:r>
              <w:rPr>
                <w:rFonts w:ascii="微软雅黑" w:hAnsi="微软雅黑" w:eastAsia="微软雅黑"/>
                <w:szCs w:val="21"/>
              </w:rPr>
              <w:t>W</w:t>
            </w:r>
            <w:r>
              <w:rPr>
                <w:rFonts w:hint="eastAsia" w:ascii="微软雅黑" w:hAnsi="微软雅黑" w:eastAsia="微软雅黑"/>
                <w:szCs w:val="21"/>
              </w:rPr>
              <w:t>eb界面可进行台标预览。</w:t>
            </w:r>
          </w:p>
          <w:p>
            <w:pPr>
              <w:pStyle w:val="38"/>
              <w:numPr>
                <w:ilvl w:val="0"/>
                <w:numId w:val="7"/>
              </w:numPr>
              <w:spacing w:line="480" w:lineRule="exact"/>
              <w:ind w:firstLineChars="0"/>
              <w:rPr>
                <w:rFonts w:ascii="微软雅黑" w:hAnsi="微软雅黑" w:eastAsia="微软雅黑"/>
                <w:szCs w:val="21"/>
              </w:rPr>
            </w:pPr>
            <w:r>
              <w:rPr>
                <w:rFonts w:hint="eastAsia" w:ascii="微软雅黑" w:hAnsi="微软雅黑" w:eastAsia="微软雅黑"/>
                <w:szCs w:val="21"/>
              </w:rPr>
              <w:t>删除台标不可恢复，请做好备份，谨慎删除。</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【P</w:t>
      </w:r>
      <w:r>
        <w:rPr>
          <w:rFonts w:ascii="微软雅黑" w:hAnsi="微软雅黑" w:eastAsia="微软雅黑"/>
          <w:szCs w:val="21"/>
        </w:rPr>
        <w:t>GM</w:t>
      </w:r>
      <w:r>
        <w:rPr>
          <w:rFonts w:hint="eastAsia" w:ascii="微软雅黑" w:hAnsi="微软雅黑" w:eastAsia="微软雅黑"/>
          <w:szCs w:val="21"/>
        </w:rPr>
        <w:t>输出信号录制按键】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8"/>
        <w:gridCol w:w="5480"/>
        <w:gridCol w:w="3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48"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480" w:type="dxa"/>
            <w:vAlign w:val="center"/>
          </w:tcPr>
          <w:p>
            <w:pPr>
              <w:pStyle w:val="38"/>
              <w:spacing w:line="360" w:lineRule="auto"/>
              <w:ind w:firstLine="0" w:firstLineChars="0"/>
              <w:rPr>
                <w:rFonts w:ascii="微软雅黑" w:hAnsi="微软雅黑" w:eastAsia="微软雅黑"/>
                <w:szCs w:val="21"/>
              </w:rPr>
            </w:pPr>
            <w:r>
              <w:object>
                <v:shape id="_x0000_i1030" o:spt="75" type="#_x0000_t75" style="height:36pt;width:36pt;" o:ole="t" filled="f" coordsize="21600,21600">
                  <v:path/>
                  <v:fill on="f" focussize="0,0"/>
                  <v:stroke/>
                  <v:imagedata r:id="rId31" o:title=""/>
                  <o:lock v:ext="edit" aspectratio="t"/>
                  <w10:wrap type="none"/>
                  <w10:anchorlock/>
                </v:shape>
                <o:OLEObject Type="Embed" ProgID="Visio.Drawing.15" ShapeID="_x0000_i1030" DrawAspect="Content" ObjectID="_1468075730" r:id="rId30">
                  <o:LockedField>false</o:LockedField>
                </o:OLEObject>
              </w:object>
            </w:r>
          </w:p>
        </w:tc>
        <w:tc>
          <w:tcPr>
            <w:tcW w:w="2879" w:type="dxa"/>
            <w:vMerge w:val="restart"/>
          </w:tcPr>
          <w:p>
            <w:pPr>
              <w:pStyle w:val="38"/>
              <w:ind w:firstLine="0" w:firstLineChars="0"/>
            </w:pPr>
            <w:r>
              <w:drawing>
                <wp:inline distT="0" distB="0" distL="114300" distR="114300">
                  <wp:extent cx="1760220" cy="1172845"/>
                  <wp:effectExtent l="0" t="0" r="11430" b="8255"/>
                  <wp:docPr id="1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4"/>
                          <pic:cNvPicPr>
                            <a:picLocks noChangeAspect="1"/>
                          </pic:cNvPicPr>
                        </pic:nvPicPr>
                        <pic:blipFill>
                          <a:blip r:embed="rId32"/>
                          <a:stretch>
                            <a:fillRect/>
                          </a:stretch>
                        </pic:blipFill>
                        <pic:spPr>
                          <a:xfrm>
                            <a:off x="0" y="0"/>
                            <a:ext cx="1760220" cy="1172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480"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将P</w:t>
            </w:r>
            <w:r>
              <w:rPr>
                <w:rFonts w:ascii="微软雅黑" w:hAnsi="微软雅黑" w:eastAsia="微软雅黑"/>
                <w:szCs w:val="21"/>
              </w:rPr>
              <w:t>GM</w:t>
            </w:r>
            <w:r>
              <w:rPr>
                <w:rFonts w:hint="eastAsia" w:ascii="微软雅黑" w:hAnsi="微软雅黑" w:eastAsia="微软雅黑"/>
                <w:szCs w:val="21"/>
              </w:rPr>
              <w:t>输出信号录制保存在U</w:t>
            </w:r>
            <w:r>
              <w:rPr>
                <w:rFonts w:ascii="微软雅黑" w:hAnsi="微软雅黑" w:eastAsia="微软雅黑"/>
                <w:szCs w:val="21"/>
              </w:rPr>
              <w:t>SB</w:t>
            </w:r>
            <w:r>
              <w:rPr>
                <w:rFonts w:hint="eastAsia" w:ascii="微软雅黑" w:hAnsi="微软雅黑" w:eastAsia="微软雅黑"/>
                <w:szCs w:val="21"/>
              </w:rPr>
              <w:t>3.0</w:t>
            </w:r>
            <w:r>
              <w:rPr>
                <w:rFonts w:ascii="微软雅黑" w:hAnsi="微软雅黑" w:eastAsia="微软雅黑"/>
                <w:szCs w:val="21"/>
              </w:rPr>
              <w:t xml:space="preserve"> </w:t>
            </w:r>
            <w:r>
              <w:rPr>
                <w:rFonts w:hint="eastAsia" w:ascii="微软雅黑" w:hAnsi="微软雅黑" w:eastAsia="微软雅黑"/>
                <w:szCs w:val="21"/>
              </w:rPr>
              <w:t>U盘上。</w:t>
            </w:r>
          </w:p>
        </w:tc>
        <w:tc>
          <w:tcPr>
            <w:tcW w:w="2879"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8359" w:type="dxa"/>
            <w:gridSpan w:val="2"/>
            <w:vAlign w:val="center"/>
          </w:tcPr>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准备录制：选择需要录制内容切换成PGM输出，插入U盘</w:t>
            </w:r>
            <w:r>
              <w:rPr>
                <w:rFonts w:hint="eastAsia" w:ascii="微软雅黑" w:hAnsi="微软雅黑" w:eastAsia="微软雅黑"/>
                <w:szCs w:val="21"/>
                <w:vertAlign w:val="superscript"/>
              </w:rPr>
              <w:t>【1】</w:t>
            </w:r>
            <w:r>
              <w:rPr>
                <w:rFonts w:hint="eastAsia" w:ascii="微软雅黑" w:hAnsi="微软雅黑" w:eastAsia="微软雅黑"/>
                <w:szCs w:val="21"/>
              </w:rPr>
              <w:t>待多画面显示U盘内存后，配合主机面板旋钮或web</w:t>
            </w:r>
            <w:r>
              <w:rPr>
                <w:rFonts w:hint="eastAsia" w:ascii="微软雅黑" w:hAnsi="微软雅黑" w:eastAsia="微软雅黑"/>
                <w:szCs w:val="21"/>
                <w:vertAlign w:val="superscript"/>
              </w:rPr>
              <w:t>【2】</w:t>
            </w:r>
            <w:r>
              <w:rPr>
                <w:rFonts w:hint="eastAsia" w:ascii="微软雅黑" w:hAnsi="微软雅黑" w:eastAsia="微软雅黑"/>
                <w:szCs w:val="21"/>
              </w:rPr>
              <w:t>在对应菜单界面调节录制码率参数。</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开始录制：点按【REC】按键，按键灯亮表示开始录制且多画面中显示录制时长</w:t>
            </w:r>
            <w:r>
              <w:rPr>
                <w:rFonts w:hint="eastAsia" w:ascii="微软雅黑" w:hAnsi="微软雅黑" w:eastAsia="微软雅黑"/>
                <w:szCs w:val="21"/>
                <w:vertAlign w:val="superscript"/>
              </w:rPr>
              <w:t>【3】</w:t>
            </w:r>
            <w:r>
              <w:rPr>
                <w:rFonts w:hint="eastAsia" w:ascii="微软雅黑" w:hAnsi="微软雅黑" w:eastAsia="微软雅黑"/>
                <w:szCs w:val="21"/>
              </w:rPr>
              <w:t>。</w:t>
            </w:r>
          </w:p>
          <w:p>
            <w:pPr>
              <w:pStyle w:val="38"/>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停止录制：再次点按【REC】按键，待多画面显示录制时长字体。变为白色后方可拔除U盘。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8359" w:type="dxa"/>
            <w:gridSpan w:val="2"/>
            <w:vAlign w:val="center"/>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按键选中点亮为黄色，停用不点亮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8359" w:type="dxa"/>
            <w:gridSpan w:val="2"/>
            <w:vAlign w:val="center"/>
          </w:tcPr>
          <w:p>
            <w:pPr>
              <w:pStyle w:val="38"/>
              <w:numPr>
                <w:ilvl w:val="0"/>
                <w:numId w:val="8"/>
              </w:numPr>
              <w:spacing w:line="480" w:lineRule="exact"/>
              <w:ind w:left="357" w:hanging="357" w:firstLineChars="0"/>
              <w:jc w:val="left"/>
              <w:rPr>
                <w:rFonts w:ascii="微软雅黑" w:hAnsi="微软雅黑" w:eastAsia="微软雅黑"/>
                <w:szCs w:val="21"/>
              </w:rPr>
            </w:pPr>
            <w:r>
              <w:rPr>
                <w:rFonts w:hint="eastAsia" w:ascii="微软雅黑" w:hAnsi="微软雅黑" w:eastAsia="微软雅黑"/>
                <w:szCs w:val="21"/>
              </w:rPr>
              <w:t>USB2.0/3.0默认只识别第一分区，请勿插入多个U盘；U盘支持格式</w:t>
            </w:r>
            <w:r>
              <w:rPr>
                <w:rFonts w:ascii="微软雅黑" w:hAnsi="微软雅黑" w:eastAsia="微软雅黑"/>
                <w:szCs w:val="21"/>
              </w:rPr>
              <w:t>FAT32</w:t>
            </w:r>
            <w:r>
              <w:rPr>
                <w:rFonts w:hint="eastAsia" w:ascii="微软雅黑" w:hAnsi="微软雅黑" w:eastAsia="微软雅黑"/>
                <w:szCs w:val="21"/>
              </w:rPr>
              <w:t>、</w:t>
            </w:r>
            <w:r>
              <w:rPr>
                <w:rFonts w:ascii="微软雅黑" w:hAnsi="微软雅黑" w:eastAsia="微软雅黑"/>
                <w:szCs w:val="21"/>
              </w:rPr>
              <w:t>NTSF</w:t>
            </w:r>
            <w:r>
              <w:rPr>
                <w:rFonts w:hint="eastAsia" w:ascii="微软雅黑" w:hAnsi="微软雅黑" w:eastAsia="微软雅黑"/>
                <w:szCs w:val="21"/>
              </w:rPr>
              <w:t>、</w:t>
            </w:r>
            <w:r>
              <w:rPr>
                <w:rFonts w:ascii="微软雅黑" w:hAnsi="微软雅黑" w:eastAsia="微软雅黑"/>
                <w:szCs w:val="21"/>
              </w:rPr>
              <w:t>EXFAT</w:t>
            </w:r>
            <w:r>
              <w:rPr>
                <w:rFonts w:hint="eastAsia" w:ascii="微软雅黑" w:hAnsi="微软雅黑" w:eastAsia="微软雅黑"/>
                <w:szCs w:val="21"/>
              </w:rPr>
              <w:t>；为保证录制有效请确保U盘内存&gt;</w:t>
            </w:r>
            <w:r>
              <w:rPr>
                <w:rFonts w:ascii="微软雅黑" w:hAnsi="微软雅黑" w:eastAsia="微软雅黑"/>
                <w:szCs w:val="21"/>
              </w:rPr>
              <w:t>1GB</w:t>
            </w:r>
            <w:r>
              <w:rPr>
                <w:rFonts w:hint="eastAsia" w:ascii="微软雅黑" w:hAnsi="微软雅黑" w:eastAsia="微软雅黑"/>
                <w:szCs w:val="21"/>
              </w:rPr>
              <w:t>。</w:t>
            </w:r>
          </w:p>
          <w:p>
            <w:pPr>
              <w:pStyle w:val="38"/>
              <w:numPr>
                <w:ilvl w:val="0"/>
                <w:numId w:val="8"/>
              </w:numPr>
              <w:spacing w:line="480" w:lineRule="exact"/>
              <w:ind w:left="357" w:hanging="357" w:firstLineChars="0"/>
              <w:jc w:val="left"/>
              <w:rPr>
                <w:rFonts w:ascii="微软雅黑" w:hAnsi="微软雅黑" w:eastAsia="微软雅黑"/>
                <w:szCs w:val="21"/>
              </w:rPr>
            </w:pPr>
            <w:r>
              <w:rPr>
                <w:rFonts w:hint="eastAsia" w:ascii="微软雅黑" w:hAnsi="微软雅黑" w:eastAsia="微软雅黑"/>
                <w:szCs w:val="21"/>
              </w:rPr>
              <w:t>系统默认录制码率为10240</w:t>
            </w:r>
            <w:r>
              <w:rPr>
                <w:rFonts w:ascii="微软雅黑" w:hAnsi="微软雅黑" w:eastAsia="微软雅黑"/>
                <w:szCs w:val="21"/>
              </w:rPr>
              <w:t>kbps</w:t>
            </w:r>
            <w:r>
              <w:rPr>
                <w:rFonts w:hint="eastAsia" w:ascii="微软雅黑" w:hAnsi="微软雅黑" w:eastAsia="微软雅黑"/>
                <w:szCs w:val="21"/>
              </w:rPr>
              <w:t>（约13.6</w:t>
            </w:r>
            <w:r>
              <w:rPr>
                <w:rFonts w:ascii="微软雅黑" w:hAnsi="微软雅黑" w:eastAsia="微软雅黑"/>
                <w:szCs w:val="21"/>
              </w:rPr>
              <w:t>min/GB</w:t>
            </w:r>
            <w:r>
              <w:rPr>
                <w:rFonts w:hint="eastAsia" w:ascii="微软雅黑" w:hAnsi="微软雅黑" w:eastAsia="微软雅黑"/>
                <w:szCs w:val="21"/>
              </w:rPr>
              <w:t>）最高录制码率为40960</w:t>
            </w:r>
            <w:r>
              <w:rPr>
                <w:rFonts w:ascii="微软雅黑" w:hAnsi="微软雅黑" w:eastAsia="微软雅黑"/>
                <w:szCs w:val="21"/>
              </w:rPr>
              <w:t>kbps(</w:t>
            </w:r>
            <w:r>
              <w:rPr>
                <w:rFonts w:hint="eastAsia" w:ascii="微软雅黑" w:hAnsi="微软雅黑" w:eastAsia="微软雅黑"/>
                <w:szCs w:val="21"/>
              </w:rPr>
              <w:t>约3</w:t>
            </w:r>
            <w:r>
              <w:rPr>
                <w:rFonts w:ascii="微软雅黑" w:hAnsi="微软雅黑" w:eastAsia="微软雅黑"/>
                <w:szCs w:val="21"/>
              </w:rPr>
              <w:t>.4min/GB)</w:t>
            </w:r>
            <w:r>
              <w:rPr>
                <w:rFonts w:hint="eastAsia" w:ascii="微软雅黑" w:hAnsi="微软雅黑" w:eastAsia="微软雅黑"/>
                <w:szCs w:val="21"/>
              </w:rPr>
              <w:t>；系统会根据用户设置的存储码率显示可录制时长，精度为小时。</w:t>
            </w:r>
          </w:p>
          <w:p>
            <w:pPr>
              <w:pStyle w:val="38"/>
              <w:numPr>
                <w:ilvl w:val="0"/>
                <w:numId w:val="8"/>
              </w:numPr>
              <w:spacing w:line="480" w:lineRule="exact"/>
              <w:ind w:left="357" w:hanging="357" w:firstLineChars="0"/>
              <w:jc w:val="left"/>
              <w:rPr>
                <w:rFonts w:ascii="微软雅黑" w:hAnsi="微软雅黑" w:eastAsia="微软雅黑"/>
                <w:szCs w:val="21"/>
              </w:rPr>
            </w:pPr>
            <w:r>
              <w:rPr>
                <w:rFonts w:hint="eastAsia" w:ascii="微软雅黑" w:hAnsi="微软雅黑" w:eastAsia="微软雅黑"/>
                <w:szCs w:val="21"/>
              </w:rPr>
              <w:t>录制时长字体显示为红色，并将录制文件保存在U盘</w:t>
            </w:r>
            <w:r>
              <w:rPr>
                <w:rFonts w:ascii="微软雅黑" w:hAnsi="微软雅黑" w:eastAsia="微软雅黑"/>
                <w:szCs w:val="21"/>
              </w:rPr>
              <w:t>”</w:t>
            </w:r>
            <w:r>
              <w:rPr>
                <w:rFonts w:hint="eastAsia" w:ascii="微软雅黑" w:hAnsi="微软雅黑" w:eastAsia="微软雅黑"/>
                <w:szCs w:val="21"/>
              </w:rPr>
              <w:t>s</w:t>
            </w:r>
            <w:r>
              <w:rPr>
                <w:rFonts w:ascii="微软雅黑" w:hAnsi="微软雅黑" w:eastAsia="微软雅黑"/>
                <w:szCs w:val="21"/>
              </w:rPr>
              <w:t>ave”</w:t>
            </w:r>
            <w:r>
              <w:rPr>
                <w:rFonts w:hint="eastAsia" w:ascii="微软雅黑" w:hAnsi="微软雅黑" w:eastAsia="微软雅黑"/>
                <w:szCs w:val="21"/>
              </w:rPr>
              <w:t>文件夹中；系统默认录制格式为MP</w:t>
            </w:r>
            <w:r>
              <w:rPr>
                <w:rFonts w:ascii="微软雅黑" w:hAnsi="微软雅黑" w:eastAsia="微软雅黑"/>
                <w:szCs w:val="21"/>
              </w:rPr>
              <w:t>4</w:t>
            </w:r>
            <w:r>
              <w:rPr>
                <w:rFonts w:hint="eastAsia" w:ascii="微软雅黑" w:hAnsi="微软雅黑" w:eastAsia="微软雅黑"/>
                <w:szCs w:val="21"/>
              </w:rPr>
              <w:t>，1</w:t>
            </w:r>
            <w:r>
              <w:rPr>
                <w:rFonts w:ascii="微软雅黑" w:hAnsi="微软雅黑" w:eastAsia="微软雅黑"/>
                <w:szCs w:val="21"/>
              </w:rPr>
              <w:t>0min</w:t>
            </w:r>
            <w:r>
              <w:rPr>
                <w:rFonts w:hint="eastAsia" w:ascii="微软雅黑" w:hAnsi="微软雅黑" w:eastAsia="微软雅黑"/>
                <w:szCs w:val="21"/>
              </w:rPr>
              <w:t>/片段（片段时长可调，若需更改请联系厂商）；系统默认U盘存储&lt;</w:t>
            </w:r>
            <w:r>
              <w:rPr>
                <w:rFonts w:ascii="微软雅黑" w:hAnsi="微软雅黑" w:eastAsia="微软雅黑"/>
                <w:szCs w:val="21"/>
              </w:rPr>
              <w:t>300M</w:t>
            </w:r>
            <w:r>
              <w:rPr>
                <w:rFonts w:hint="eastAsia" w:ascii="微软雅黑" w:hAnsi="微软雅黑" w:eastAsia="微软雅黑"/>
                <w:szCs w:val="21"/>
              </w:rPr>
              <w:t>自动停止录制。</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STM：【直播流输出按键】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5523"/>
        <w:gridCol w:w="2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trPr>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523" w:type="dxa"/>
            <w:vAlign w:val="center"/>
          </w:tcPr>
          <w:p>
            <w:pPr>
              <w:pStyle w:val="38"/>
              <w:spacing w:line="360" w:lineRule="auto"/>
              <w:ind w:firstLine="0" w:firstLineChars="0"/>
              <w:rPr>
                <w:rFonts w:ascii="微软雅黑" w:hAnsi="微软雅黑" w:eastAsia="微软雅黑"/>
                <w:szCs w:val="21"/>
              </w:rPr>
            </w:pPr>
            <w:r>
              <w:object>
                <v:shape id="_x0000_i1031" o:spt="75" type="#_x0000_t75" style="height:43.45pt;width:43.45pt;" o:ole="t" filled="f" coordsize="21600,21600">
                  <v:path/>
                  <v:fill on="f" focussize="0,0"/>
                  <v:stroke/>
                  <v:imagedata r:id="rId34" o:title=""/>
                  <o:lock v:ext="edit" aspectratio="t"/>
                  <w10:wrap type="none"/>
                  <w10:anchorlock/>
                </v:shape>
                <o:OLEObject Type="Embed" ProgID="Visio.Drawing.15" ShapeID="_x0000_i1031" DrawAspect="Content" ObjectID="_1468075731" r:id="rId33">
                  <o:LockedField>false</o:LockedField>
                </o:OLEObject>
              </w:object>
            </w:r>
          </w:p>
        </w:tc>
        <w:tc>
          <w:tcPr>
            <w:tcW w:w="2833" w:type="dxa"/>
            <w:vMerge w:val="restart"/>
          </w:tcPr>
          <w:p>
            <w:pPr>
              <w:pStyle w:val="38"/>
              <w:ind w:firstLine="0" w:firstLineChars="0"/>
              <w:rPr>
                <w:rFonts w:ascii="微软雅黑" w:hAnsi="微软雅黑" w:eastAsia="微软雅黑"/>
                <w:sz w:val="18"/>
                <w:szCs w:val="18"/>
              </w:rPr>
            </w:pPr>
            <w:r>
              <w:drawing>
                <wp:inline distT="0" distB="0" distL="114300" distR="114300">
                  <wp:extent cx="1744345" cy="1169670"/>
                  <wp:effectExtent l="0" t="0" r="8255" b="11430"/>
                  <wp:docPr id="1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5"/>
                          <pic:cNvPicPr>
                            <a:picLocks noChangeAspect="1"/>
                          </pic:cNvPicPr>
                        </pic:nvPicPr>
                        <pic:blipFill>
                          <a:blip r:embed="rId35"/>
                          <a:stretch>
                            <a:fillRect/>
                          </a:stretch>
                        </pic:blipFill>
                        <pic:spPr>
                          <a:xfrm>
                            <a:off x="0" y="0"/>
                            <a:ext cx="1744345" cy="11696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523"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控制是否输出直播流。</w:t>
            </w:r>
          </w:p>
        </w:tc>
        <w:tc>
          <w:tcPr>
            <w:tcW w:w="2833"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8356" w:type="dxa"/>
            <w:gridSpan w:val="2"/>
            <w:vAlign w:val="center"/>
          </w:tcPr>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推流设置：在web【IP流设置】设置推流名称和推流地址，并配合主机面板菜单旋钮或web选择所需编码协议、分辨率、码率</w:t>
            </w:r>
            <w:r>
              <w:rPr>
                <w:rFonts w:hint="eastAsia" w:ascii="微软雅黑" w:hAnsi="微软雅黑" w:eastAsia="微软雅黑"/>
                <w:szCs w:val="21"/>
                <w:vertAlign w:val="superscript"/>
              </w:rPr>
              <w:t>【1】</w:t>
            </w:r>
            <w:r>
              <w:rPr>
                <w:rFonts w:hint="eastAsia" w:ascii="微软雅黑" w:hAnsi="微软雅黑" w:eastAsia="微软雅黑"/>
                <w:szCs w:val="21"/>
              </w:rPr>
              <w:t>；通过RJ</w:t>
            </w:r>
            <w:r>
              <w:rPr>
                <w:rFonts w:ascii="微软雅黑" w:hAnsi="微软雅黑" w:eastAsia="微软雅黑"/>
                <w:szCs w:val="21"/>
              </w:rPr>
              <w:t>45</w:t>
            </w:r>
            <w:r>
              <w:rPr>
                <w:rFonts w:hint="eastAsia" w:ascii="微软雅黑" w:hAnsi="微软雅黑" w:eastAsia="微软雅黑"/>
                <w:szCs w:val="21"/>
              </w:rPr>
              <w:t>千兆网口或U</w:t>
            </w:r>
            <w:r>
              <w:rPr>
                <w:rFonts w:ascii="微软雅黑" w:hAnsi="微软雅黑" w:eastAsia="微软雅黑"/>
                <w:szCs w:val="21"/>
              </w:rPr>
              <w:t>SB3.0</w:t>
            </w:r>
            <w:r>
              <w:rPr>
                <w:rFonts w:hint="eastAsia" w:ascii="微软雅黑" w:hAnsi="微软雅黑" w:eastAsia="微软雅黑"/>
                <w:szCs w:val="21"/>
              </w:rPr>
              <w:t>接入无线4</w:t>
            </w:r>
            <w:r>
              <w:rPr>
                <w:rFonts w:ascii="微软雅黑" w:hAnsi="微软雅黑" w:eastAsia="微软雅黑"/>
                <w:szCs w:val="21"/>
              </w:rPr>
              <w:t>G</w:t>
            </w:r>
            <w:r>
              <w:rPr>
                <w:rFonts w:hint="eastAsia" w:ascii="微软雅黑" w:hAnsi="微软雅黑" w:eastAsia="微软雅黑"/>
                <w:szCs w:val="21"/>
              </w:rPr>
              <w:t>网卡，待多画面显示“N</w:t>
            </w:r>
            <w:r>
              <w:rPr>
                <w:rFonts w:ascii="微软雅黑" w:hAnsi="微软雅黑" w:eastAsia="微软雅黑"/>
                <w:szCs w:val="21"/>
              </w:rPr>
              <w:t>ET:Internet</w:t>
            </w:r>
            <w:r>
              <w:rPr>
                <w:rFonts w:hint="eastAsia" w:ascii="微软雅黑" w:hAnsi="微软雅黑" w:eastAsia="微软雅黑"/>
                <w:szCs w:val="21"/>
              </w:rPr>
              <w:t>”或“NET：I</w:t>
            </w:r>
            <w:r>
              <w:rPr>
                <w:rFonts w:ascii="微软雅黑" w:hAnsi="微软雅黑" w:eastAsia="微软雅黑"/>
                <w:szCs w:val="21"/>
              </w:rPr>
              <w:t>nternet (4G)</w:t>
            </w:r>
            <w:r>
              <w:rPr>
                <w:rFonts w:hint="eastAsia" w:ascii="微软雅黑" w:hAnsi="微软雅黑" w:eastAsia="微软雅黑"/>
                <w:szCs w:val="21"/>
                <w:vertAlign w:val="superscript"/>
              </w:rPr>
              <w:t>【2】</w:t>
            </w:r>
            <w:r>
              <w:rPr>
                <w:rFonts w:hint="eastAsia" w:ascii="微软雅黑" w:hAnsi="微软雅黑" w:eastAsia="微软雅黑"/>
                <w:szCs w:val="21"/>
              </w:rPr>
              <w:t>”表示当前推流网络接通。</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开始推流：旋钮选中对应推流地址，点按【STM】按键，按键灯由闪烁变为长亮（约8</w:t>
            </w:r>
            <w:r>
              <w:rPr>
                <w:rFonts w:ascii="微软雅黑" w:hAnsi="微软雅黑" w:eastAsia="微软雅黑"/>
                <w:szCs w:val="21"/>
              </w:rPr>
              <w:t>s</w:t>
            </w:r>
            <w:r>
              <w:rPr>
                <w:rFonts w:hint="eastAsia" w:ascii="微软雅黑" w:hAnsi="微软雅黑" w:eastAsia="微软雅黑"/>
                <w:szCs w:val="21"/>
              </w:rPr>
              <w:t>）表示推流成功</w:t>
            </w:r>
            <w:r>
              <w:rPr>
                <w:rFonts w:hint="eastAsia" w:ascii="微软雅黑" w:hAnsi="微软雅黑" w:eastAsia="微软雅黑"/>
                <w:szCs w:val="21"/>
                <w:vertAlign w:val="superscript"/>
              </w:rPr>
              <w:t>【3】</w:t>
            </w:r>
            <w:r>
              <w:rPr>
                <w:rFonts w:hint="eastAsia" w:ascii="微软雅黑" w:hAnsi="微软雅黑" w:eastAsia="微软雅黑"/>
                <w:szCs w:val="21"/>
              </w:rPr>
              <w:t>，此时多画面输出直播开始计时，由“LIVE：----”变为“LIVE：00</w:t>
            </w:r>
            <w:r>
              <w:rPr>
                <w:rFonts w:ascii="微软雅黑" w:hAnsi="微软雅黑" w:eastAsia="微软雅黑"/>
                <w:szCs w:val="21"/>
              </w:rPr>
              <w:t>:00:01</w:t>
            </w:r>
            <w:r>
              <w:rPr>
                <w:rFonts w:hint="eastAsia" w:ascii="微软雅黑" w:hAnsi="微软雅黑" w:eastAsia="微软雅黑"/>
                <w:szCs w:val="21"/>
              </w:rPr>
              <w:t>”</w:t>
            </w:r>
            <w:r>
              <w:rPr>
                <w:rFonts w:hint="eastAsia" w:ascii="微软雅黑" w:hAnsi="微软雅黑" w:eastAsia="微软雅黑"/>
                <w:szCs w:val="21"/>
                <w:vertAlign w:val="superscript"/>
              </w:rPr>
              <w:t>【4】</w:t>
            </w:r>
            <w:r>
              <w:rPr>
                <w:rFonts w:hint="eastAsia" w:ascii="微软雅黑" w:hAnsi="微软雅黑" w:eastAsia="微软雅黑"/>
                <w:szCs w:val="21"/>
              </w:rPr>
              <w:t>。</w:t>
            </w:r>
          </w:p>
          <w:p>
            <w:pPr>
              <w:pStyle w:val="38"/>
              <w:ind w:firstLine="0" w:firstLineChars="0"/>
              <w:rPr>
                <w:rFonts w:ascii="微软雅黑" w:hAnsi="微软雅黑" w:eastAsia="微软雅黑"/>
                <w:szCs w:val="21"/>
              </w:rPr>
            </w:pPr>
            <w:r>
              <w:rPr>
                <w:rFonts w:hint="eastAsia" w:ascii="微软雅黑" w:hAnsi="微软雅黑" w:eastAsia="微软雅黑"/>
                <w:szCs w:val="21"/>
              </w:rPr>
              <w:t>停止推流：点按【STM】按键；按键灯灭，多画面计时结束，表示推流直播结束。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8356" w:type="dxa"/>
            <w:gridSpan w:val="2"/>
            <w:vAlign w:val="center"/>
          </w:tcPr>
          <w:p>
            <w:pPr>
              <w:pStyle w:val="38"/>
              <w:ind w:firstLine="0" w:firstLineChars="0"/>
              <w:rPr>
                <w:rFonts w:ascii="微软雅黑" w:hAnsi="微软雅黑" w:eastAsia="微软雅黑"/>
                <w:sz w:val="18"/>
                <w:szCs w:val="18"/>
              </w:rPr>
            </w:pPr>
            <w:r>
              <w:rPr>
                <w:rFonts w:hint="eastAsia" w:ascii="微软雅黑" w:hAnsi="微软雅黑" w:eastAsia="微软雅黑"/>
                <w:szCs w:val="21"/>
              </w:rPr>
              <w:t>按键选中点亮为黄色，停用不点亮。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8356" w:type="dxa"/>
            <w:gridSpan w:val="2"/>
            <w:vAlign w:val="center"/>
          </w:tcPr>
          <w:p>
            <w:pPr>
              <w:pStyle w:val="38"/>
              <w:numPr>
                <w:ilvl w:val="0"/>
                <w:numId w:val="9"/>
              </w:numPr>
              <w:spacing w:line="480" w:lineRule="exact"/>
              <w:ind w:firstLineChars="0"/>
              <w:rPr>
                <w:rFonts w:ascii="微软雅黑" w:hAnsi="微软雅黑" w:eastAsia="微软雅黑"/>
                <w:szCs w:val="21"/>
              </w:rPr>
            </w:pPr>
            <w:r>
              <w:rPr>
                <w:rFonts w:hint="eastAsia" w:ascii="微软雅黑" w:hAnsi="微软雅黑" w:eastAsia="微软雅黑"/>
                <w:szCs w:val="21"/>
              </w:rPr>
              <w:t>系统最多可设置24路预设地址。</w:t>
            </w:r>
          </w:p>
          <w:p>
            <w:pPr>
              <w:pStyle w:val="38"/>
              <w:numPr>
                <w:ilvl w:val="0"/>
                <w:numId w:val="9"/>
              </w:numPr>
              <w:spacing w:line="480" w:lineRule="exact"/>
              <w:ind w:firstLineChars="0"/>
              <w:rPr>
                <w:rFonts w:ascii="微软雅黑" w:hAnsi="微软雅黑" w:eastAsia="微软雅黑"/>
                <w:szCs w:val="21"/>
              </w:rPr>
            </w:pPr>
            <w:r>
              <w:rPr>
                <w:rFonts w:hint="eastAsia" w:ascii="微软雅黑" w:hAnsi="微软雅黑" w:eastAsia="微软雅黑"/>
                <w:szCs w:val="21"/>
              </w:rPr>
              <w:t>系统支持两种联网方式，通过RJ</w:t>
            </w:r>
            <w:r>
              <w:rPr>
                <w:rFonts w:ascii="微软雅黑" w:hAnsi="微软雅黑" w:eastAsia="微软雅黑"/>
                <w:szCs w:val="21"/>
              </w:rPr>
              <w:t>45</w:t>
            </w:r>
            <w:r>
              <w:rPr>
                <w:rFonts w:hint="eastAsia" w:ascii="微软雅黑" w:hAnsi="微软雅黑" w:eastAsia="微软雅黑"/>
                <w:szCs w:val="21"/>
              </w:rPr>
              <w:t>千兆网口：“N</w:t>
            </w:r>
            <w:r>
              <w:rPr>
                <w:rFonts w:ascii="微软雅黑" w:hAnsi="微软雅黑" w:eastAsia="微软雅黑"/>
                <w:szCs w:val="21"/>
              </w:rPr>
              <w:t>ET:Internet</w:t>
            </w:r>
            <w:r>
              <w:rPr>
                <w:rFonts w:hint="eastAsia" w:ascii="微软雅黑" w:hAnsi="微软雅黑" w:eastAsia="微软雅黑"/>
                <w:szCs w:val="21"/>
              </w:rPr>
              <w:t>”和U</w:t>
            </w:r>
            <w:r>
              <w:rPr>
                <w:rFonts w:ascii="微软雅黑" w:hAnsi="微软雅黑" w:eastAsia="微软雅黑"/>
                <w:szCs w:val="21"/>
              </w:rPr>
              <w:t>SB3.0</w:t>
            </w:r>
            <w:r>
              <w:rPr>
                <w:rFonts w:hint="eastAsia" w:ascii="微软雅黑" w:hAnsi="微软雅黑" w:eastAsia="微软雅黑"/>
                <w:szCs w:val="21"/>
              </w:rPr>
              <w:t>接入无线4</w:t>
            </w:r>
            <w:r>
              <w:rPr>
                <w:rFonts w:ascii="微软雅黑" w:hAnsi="微软雅黑" w:eastAsia="微软雅黑"/>
                <w:szCs w:val="21"/>
              </w:rPr>
              <w:t>G</w:t>
            </w:r>
            <w:r>
              <w:rPr>
                <w:rFonts w:hint="eastAsia" w:ascii="微软雅黑" w:hAnsi="微软雅黑" w:eastAsia="微软雅黑"/>
                <w:szCs w:val="21"/>
              </w:rPr>
              <w:t>网卡：“NET：I</w:t>
            </w:r>
            <w:r>
              <w:rPr>
                <w:rFonts w:ascii="微软雅黑" w:hAnsi="微软雅黑" w:eastAsia="微软雅黑"/>
                <w:szCs w:val="21"/>
              </w:rPr>
              <w:t>nternet (4G)</w:t>
            </w:r>
            <w:r>
              <w:rPr>
                <w:rFonts w:hint="eastAsia" w:ascii="微软雅黑" w:hAnsi="微软雅黑" w:eastAsia="微软雅黑"/>
                <w:szCs w:val="21"/>
              </w:rPr>
              <w:t>“。</w:t>
            </w:r>
          </w:p>
          <w:p>
            <w:pPr>
              <w:pStyle w:val="38"/>
              <w:numPr>
                <w:ilvl w:val="0"/>
                <w:numId w:val="9"/>
              </w:numPr>
              <w:spacing w:line="480" w:lineRule="exact"/>
              <w:ind w:firstLineChars="0"/>
              <w:rPr>
                <w:rFonts w:ascii="微软雅黑" w:hAnsi="微软雅黑" w:eastAsia="微软雅黑"/>
                <w:szCs w:val="21"/>
              </w:rPr>
            </w:pPr>
            <w:r>
              <w:rPr>
                <w:rFonts w:hint="eastAsia" w:ascii="微软雅黑" w:hAnsi="微软雅黑" w:eastAsia="微软雅黑"/>
                <w:szCs w:val="21"/>
              </w:rPr>
              <w:t>若按键灯一致闪烁或闪烁至熄灭，请检查网络是否接通和推流直播地址是否输入正确。若推流过程中网络断开，本设备会自动断网重连，并重新开始计时。</w:t>
            </w:r>
          </w:p>
          <w:p>
            <w:pPr>
              <w:pStyle w:val="38"/>
              <w:numPr>
                <w:ilvl w:val="0"/>
                <w:numId w:val="9"/>
              </w:numPr>
              <w:spacing w:line="480" w:lineRule="exact"/>
              <w:ind w:firstLineChars="0"/>
              <w:rPr>
                <w:rFonts w:ascii="微软雅黑" w:hAnsi="微软雅黑" w:eastAsia="微软雅黑"/>
                <w:szCs w:val="21"/>
              </w:rPr>
            </w:pPr>
            <w:r>
              <w:rPr>
                <w:rFonts w:hint="eastAsia" w:ascii="微软雅黑" w:hAnsi="微软雅黑" w:eastAsia="微软雅黑"/>
                <w:szCs w:val="21"/>
              </w:rPr>
              <w:t>若出现多画面网络显示：“N</w:t>
            </w:r>
            <w:r>
              <w:rPr>
                <w:rFonts w:ascii="微软雅黑" w:hAnsi="微软雅黑" w:eastAsia="微软雅黑"/>
                <w:szCs w:val="21"/>
              </w:rPr>
              <w:t>ET</w:t>
            </w:r>
            <w:r>
              <w:rPr>
                <w:rFonts w:hint="eastAsia" w:ascii="微软雅黑" w:hAnsi="微软雅黑" w:eastAsia="微软雅黑"/>
                <w:szCs w:val="21"/>
              </w:rPr>
              <w:t>：----“但推流直播计时正常显示：”LIVE：x</w:t>
            </w:r>
            <w:r>
              <w:rPr>
                <w:rFonts w:ascii="微软雅黑" w:hAnsi="微软雅黑" w:eastAsia="微软雅黑"/>
                <w:szCs w:val="21"/>
              </w:rPr>
              <w:t>x:xx</w:t>
            </w:r>
            <w:r>
              <w:rPr>
                <w:rFonts w:hint="eastAsia" w:ascii="微软雅黑" w:hAnsi="微软雅黑" w:eastAsia="微软雅黑"/>
                <w:szCs w:val="21"/>
              </w:rPr>
              <w:t>:</w:t>
            </w:r>
            <w:r>
              <w:rPr>
                <w:rFonts w:ascii="微软雅黑" w:hAnsi="微软雅黑" w:eastAsia="微软雅黑"/>
                <w:szCs w:val="21"/>
              </w:rPr>
              <w:t>xx</w:t>
            </w:r>
            <w:r>
              <w:rPr>
                <w:rFonts w:hint="eastAsia" w:ascii="微软雅黑" w:hAnsi="微软雅黑" w:eastAsia="微软雅黑"/>
                <w:szCs w:val="21"/>
              </w:rPr>
              <w:t>“，实际上推流直播功能正常，可继续使用。</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EMB：【应急信号输出】</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505"/>
        <w:gridCol w:w="2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0"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505" w:type="dxa"/>
            <w:vAlign w:val="center"/>
          </w:tcPr>
          <w:p>
            <w:pPr>
              <w:pStyle w:val="38"/>
              <w:spacing w:line="360" w:lineRule="auto"/>
              <w:ind w:firstLine="0" w:firstLineChars="0"/>
              <w:rPr>
                <w:rFonts w:ascii="微软雅黑" w:hAnsi="微软雅黑" w:eastAsia="微软雅黑"/>
                <w:szCs w:val="21"/>
              </w:rPr>
            </w:pPr>
            <w:r>
              <w:object>
                <v:shape id="_x0000_i1032" o:spt="75" type="#_x0000_t75" style="height:43.45pt;width:43.45pt;" o:ole="t" filled="f" coordsize="21600,21600">
                  <v:path/>
                  <v:fill on="f" focussize="0,0"/>
                  <v:stroke/>
                  <v:imagedata r:id="rId37" o:title=""/>
                  <o:lock v:ext="edit" aspectratio="t"/>
                  <w10:wrap type="none"/>
                  <w10:anchorlock/>
                </v:shape>
                <o:OLEObject Type="Embed" ProgID="Visio.Drawing.15" ShapeID="_x0000_i1032" DrawAspect="Content" ObjectID="_1468075732" r:id="rId36">
                  <o:LockedField>false</o:LockedField>
                </o:OLEObject>
              </w:object>
            </w:r>
          </w:p>
        </w:tc>
        <w:tc>
          <w:tcPr>
            <w:tcW w:w="2852" w:type="dxa"/>
            <w:vMerge w:val="restart"/>
          </w:tcPr>
          <w:p>
            <w:pPr>
              <w:pStyle w:val="38"/>
              <w:ind w:firstLine="0" w:firstLineChars="0"/>
            </w:pPr>
            <w:r>
              <w:object>
                <v:shape id="_x0000_i1033" o:spt="75" type="#_x0000_t75" style="height:85.65pt;width:130.35pt;" o:ole="t" filled="f" coordsize="21600,21600">
                  <v:path/>
                  <v:fill on="f" focussize="0,0"/>
                  <v:stroke/>
                  <v:imagedata r:id="rId39" o:title=""/>
                  <o:lock v:ext="edit" aspectratio="t"/>
                  <w10:wrap type="none"/>
                  <w10:anchorlock/>
                </v:shape>
                <o:OLEObject Type="Embed" ProgID="Visio.Drawing.15" ShapeID="_x0000_i1033" DrawAspect="Content" ObjectID="_1468075733" r:id="rId3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505" w:type="dxa"/>
          </w:tcPr>
          <w:p>
            <w:pPr>
              <w:spacing w:line="480" w:lineRule="exact"/>
              <w:rPr>
                <w:rFonts w:ascii="微软雅黑" w:hAnsi="微软雅黑" w:eastAsia="微软雅黑"/>
                <w:szCs w:val="21"/>
              </w:rPr>
            </w:pPr>
            <w:r>
              <w:rPr>
                <w:rFonts w:ascii="微软雅黑" w:hAnsi="微软雅黑" w:eastAsia="微软雅黑"/>
                <w:szCs w:val="21"/>
              </w:rPr>
              <w:t>PGM</w:t>
            </w:r>
            <w:r>
              <w:rPr>
                <w:rFonts w:hint="eastAsia" w:ascii="微软雅黑" w:hAnsi="微软雅黑" w:eastAsia="微软雅黑"/>
                <w:szCs w:val="21"/>
              </w:rPr>
              <w:t>切换为应急信号</w:t>
            </w:r>
          </w:p>
        </w:tc>
        <w:tc>
          <w:tcPr>
            <w:tcW w:w="2852"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505" w:type="dxa"/>
          </w:tcPr>
          <w:p>
            <w:pPr>
              <w:spacing w:line="480" w:lineRule="exact"/>
              <w:rPr>
                <w:rFonts w:ascii="微软雅黑" w:hAnsi="微软雅黑" w:eastAsia="微软雅黑"/>
                <w:szCs w:val="21"/>
              </w:rPr>
            </w:pPr>
            <w:r>
              <w:rPr>
                <w:rFonts w:hint="eastAsia" w:ascii="微软雅黑" w:hAnsi="微软雅黑" w:eastAsia="微软雅黑"/>
                <w:szCs w:val="21"/>
              </w:rPr>
              <w:t>点按；按键灯亮表示P</w:t>
            </w:r>
            <w:r>
              <w:rPr>
                <w:rFonts w:ascii="微软雅黑" w:hAnsi="微软雅黑" w:eastAsia="微软雅黑"/>
                <w:szCs w:val="21"/>
              </w:rPr>
              <w:t>GM</w:t>
            </w:r>
            <w:r>
              <w:rPr>
                <w:rFonts w:hint="eastAsia" w:ascii="微软雅黑" w:hAnsi="微软雅黑" w:eastAsia="微软雅黑"/>
                <w:szCs w:val="21"/>
              </w:rPr>
              <w:t>强制输出应急信号。</w:t>
            </w:r>
          </w:p>
        </w:tc>
        <w:tc>
          <w:tcPr>
            <w:tcW w:w="2852"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8357" w:type="dxa"/>
            <w:gridSpan w:val="2"/>
          </w:tcPr>
          <w:p>
            <w:pPr>
              <w:pStyle w:val="38"/>
              <w:ind w:firstLine="0" w:firstLineChars="0"/>
              <w:rPr>
                <w:rFonts w:ascii="微软雅黑" w:hAnsi="微软雅黑" w:eastAsia="微软雅黑"/>
                <w:sz w:val="18"/>
                <w:szCs w:val="18"/>
              </w:rPr>
            </w:pPr>
            <w:r>
              <w:rPr>
                <w:rFonts w:hint="eastAsia" w:ascii="微软雅黑" w:hAnsi="微软雅黑" w:eastAsia="微软雅黑"/>
                <w:szCs w:val="21"/>
              </w:rPr>
              <w:t>按键选中点亮为黄色，停用不点亮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8357" w:type="dxa"/>
            <w:gridSpan w:val="2"/>
          </w:tcPr>
          <w:p>
            <w:pPr>
              <w:pStyle w:val="38"/>
              <w:ind w:firstLine="0" w:firstLineChars="0"/>
              <w:rPr>
                <w:rFonts w:ascii="微软雅黑" w:hAnsi="微软雅黑" w:eastAsia="微软雅黑"/>
                <w:sz w:val="18"/>
                <w:szCs w:val="18"/>
              </w:rPr>
            </w:pPr>
            <w:r>
              <w:rPr>
                <w:rFonts w:hint="eastAsia" w:ascii="微软雅黑" w:hAnsi="微软雅黑" w:eastAsia="微软雅黑"/>
                <w:szCs w:val="21"/>
              </w:rPr>
              <w:t>应急信号状态下，其他按键均无效，需关闭应急输出其他按键即可生效。</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F</w:t>
      </w:r>
      <w:r>
        <w:rPr>
          <w:rFonts w:ascii="微软雅黑" w:hAnsi="微软雅黑" w:eastAsia="微软雅黑"/>
          <w:szCs w:val="21"/>
        </w:rPr>
        <w:t>X1~FX</w:t>
      </w:r>
      <w:r>
        <w:rPr>
          <w:rFonts w:hint="eastAsia" w:ascii="微软雅黑" w:hAnsi="微软雅黑" w:eastAsia="微软雅黑"/>
          <w:szCs w:val="21"/>
        </w:rPr>
        <w:t>2：转场特技模板按键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5518"/>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1" w:hRule="atLeast"/>
        </w:trPr>
        <w:tc>
          <w:tcPr>
            <w:tcW w:w="849"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518" w:type="dxa"/>
            <w:vAlign w:val="center"/>
          </w:tcPr>
          <w:p>
            <w:pPr>
              <w:pStyle w:val="38"/>
              <w:spacing w:line="360" w:lineRule="auto"/>
              <w:ind w:firstLine="0" w:firstLineChars="0"/>
              <w:rPr>
                <w:rFonts w:ascii="微软雅黑" w:hAnsi="微软雅黑" w:eastAsia="微软雅黑"/>
                <w:szCs w:val="21"/>
              </w:rPr>
            </w:pPr>
            <w:r>
              <w:drawing>
                <wp:inline distT="0" distB="0" distL="114300" distR="114300">
                  <wp:extent cx="1174115" cy="496570"/>
                  <wp:effectExtent l="0" t="0" r="6985" b="17780"/>
                  <wp:docPr id="7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4"/>
                          <pic:cNvPicPr>
                            <a:picLocks noChangeAspect="1"/>
                          </pic:cNvPicPr>
                        </pic:nvPicPr>
                        <pic:blipFill>
                          <a:blip r:embed="rId40"/>
                          <a:srcRect r="4444" b="1635"/>
                          <a:stretch>
                            <a:fillRect/>
                          </a:stretch>
                        </pic:blipFill>
                        <pic:spPr>
                          <a:xfrm>
                            <a:off x="0" y="0"/>
                            <a:ext cx="1174115" cy="496570"/>
                          </a:xfrm>
                          <a:prstGeom prst="rect">
                            <a:avLst/>
                          </a:prstGeom>
                          <a:noFill/>
                          <a:ln>
                            <a:noFill/>
                          </a:ln>
                        </pic:spPr>
                      </pic:pic>
                    </a:graphicData>
                  </a:graphic>
                </wp:inline>
              </w:drawing>
            </w:r>
          </w:p>
        </w:tc>
        <w:tc>
          <w:tcPr>
            <w:tcW w:w="2840" w:type="dxa"/>
            <w:vMerge w:val="restart"/>
          </w:tcPr>
          <w:p>
            <w:pPr>
              <w:pStyle w:val="38"/>
              <w:ind w:firstLine="0" w:firstLineChars="0"/>
            </w:pPr>
            <w:r>
              <w:object>
                <v:shape id="_x0000_i1034" o:spt="75" type="#_x0000_t75" style="height:72pt;width:130.35pt;" o:ole="t" filled="f" coordsize="21600,21600">
                  <v:path/>
                  <v:fill on="f" focussize="0,0"/>
                  <v:stroke/>
                  <v:imagedata r:id="rId42" o:title=""/>
                  <o:lock v:ext="edit" aspectratio="t"/>
                  <w10:wrap type="none"/>
                  <w10:anchorlock/>
                </v:shape>
                <o:OLEObject Type="Embed" ProgID="Visio.Drawing.15" ShapeID="_x0000_i1034" DrawAspect="Content" ObjectID="_1468075734" r:id="rId41">
                  <o:LockedField>false</o:LockedField>
                </o:OLEObject>
              </w:object>
            </w:r>
          </w:p>
          <w:p>
            <w:pPr>
              <w:pStyle w:val="38"/>
              <w:ind w:firstLine="0" w:firstLineChars="0"/>
            </w:pPr>
          </w:p>
          <w:p>
            <w:pPr>
              <w:pStyle w:val="38"/>
              <w:ind w:firstLine="0" w:firstLineChars="0"/>
            </w:pPr>
            <w:r>
              <w:drawing>
                <wp:inline distT="0" distB="0" distL="114300" distR="114300">
                  <wp:extent cx="1655445" cy="1109345"/>
                  <wp:effectExtent l="0" t="0" r="1905" b="14605"/>
                  <wp:docPr id="31" name="图片 31" descr="8a969032227f0ff99a8554076525e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8a969032227f0ff99a8554076525e5f"/>
                          <pic:cNvPicPr>
                            <a:picLocks noChangeAspect="1"/>
                          </pic:cNvPicPr>
                        </pic:nvPicPr>
                        <pic:blipFill>
                          <a:blip r:embed="rId17"/>
                          <a:stretch>
                            <a:fillRect/>
                          </a:stretch>
                        </pic:blipFill>
                        <pic:spPr>
                          <a:xfrm>
                            <a:off x="0" y="0"/>
                            <a:ext cx="1655445" cy="1109345"/>
                          </a:xfrm>
                          <a:prstGeom prst="rect">
                            <a:avLst/>
                          </a:prstGeom>
                        </pic:spPr>
                      </pic:pic>
                    </a:graphicData>
                  </a:graphic>
                </wp:inline>
              </w:drawing>
            </w:r>
            <w:r>
              <w:drawing>
                <wp:inline distT="0" distB="0" distL="0" distR="0">
                  <wp:extent cx="1603375" cy="1792605"/>
                  <wp:effectExtent l="0" t="0" r="15875" b="1714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43"/>
                          <a:stretch>
                            <a:fillRect/>
                          </a:stretch>
                        </pic:blipFill>
                        <pic:spPr>
                          <a:xfrm>
                            <a:off x="0" y="0"/>
                            <a:ext cx="1627843" cy="181984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518" w:type="dxa"/>
          </w:tcPr>
          <w:p>
            <w:pPr>
              <w:spacing w:line="480" w:lineRule="exact"/>
              <w:rPr>
                <w:rFonts w:ascii="微软雅黑" w:hAnsi="微软雅黑" w:eastAsia="微软雅黑"/>
                <w:szCs w:val="21"/>
              </w:rPr>
            </w:pPr>
            <w:r>
              <w:rPr>
                <w:rFonts w:hint="eastAsia" w:ascii="微软雅黑" w:hAnsi="微软雅黑" w:eastAsia="微软雅黑"/>
                <w:szCs w:val="21"/>
              </w:rPr>
              <w:t>转场特效模板选择，按键对应转场模板及选中模板在主机多画面界面中显示</w:t>
            </w:r>
          </w:p>
        </w:tc>
        <w:tc>
          <w:tcPr>
            <w:tcW w:w="2840"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518" w:type="dxa"/>
          </w:tcPr>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特效配置：配合主机面板菜单旋钮可对过度特效时长及各特效按键进行过度特效选配</w:t>
            </w:r>
            <w:r>
              <w:rPr>
                <w:rFonts w:hint="eastAsia" w:ascii="微软雅黑" w:hAnsi="微软雅黑" w:eastAsia="微软雅黑"/>
                <w:szCs w:val="21"/>
                <w:vertAlign w:val="superscript"/>
              </w:rPr>
              <w:t>【1】</w:t>
            </w:r>
            <w:r>
              <w:rPr>
                <w:rFonts w:hint="eastAsia" w:ascii="微软雅黑" w:hAnsi="微软雅黑" w:eastAsia="微软雅黑"/>
                <w:szCs w:val="21"/>
              </w:rPr>
              <w:t>。</w:t>
            </w:r>
          </w:p>
          <w:p>
            <w:pPr>
              <w:spacing w:line="480" w:lineRule="exact"/>
              <w:ind w:left="1050" w:hanging="1050" w:hangingChars="500"/>
              <w:rPr>
                <w:rFonts w:ascii="微软雅黑" w:hAnsi="微软雅黑" w:eastAsia="微软雅黑"/>
                <w:szCs w:val="21"/>
              </w:rPr>
            </w:pPr>
            <w:r>
              <w:rPr>
                <w:rFonts w:hint="eastAsia" w:ascii="微软雅黑" w:hAnsi="微软雅黑" w:eastAsia="微软雅黑"/>
                <w:szCs w:val="21"/>
              </w:rPr>
              <w:t>特效使用：在按键板PVW中点亮（绿色）所需切换至PGM输出的信号通道，点按【FX１～４】按键，按键点亮表示选择该特效作为转场特效，配合推杆／【TAKE】按键使用</w:t>
            </w:r>
            <w:r>
              <w:rPr>
                <w:rFonts w:hint="eastAsia" w:ascii="微软雅黑" w:hAnsi="微软雅黑" w:eastAsia="微软雅黑"/>
                <w:szCs w:val="21"/>
                <w:vertAlign w:val="superscript"/>
              </w:rPr>
              <w:t>【2】</w:t>
            </w:r>
            <w:r>
              <w:rPr>
                <w:rFonts w:hint="eastAsia" w:ascii="微软雅黑" w:hAnsi="微软雅黑" w:eastAsia="微软雅黑"/>
                <w:szCs w:val="21"/>
              </w:rPr>
              <w:t>。</w:t>
            </w:r>
          </w:p>
          <w:p>
            <w:pPr>
              <w:pStyle w:val="38"/>
              <w:numPr>
                <w:ilvl w:val="0"/>
                <w:numId w:val="10"/>
              </w:numPr>
              <w:spacing w:line="480" w:lineRule="exact"/>
              <w:ind w:firstLineChars="0"/>
              <w:rPr>
                <w:rFonts w:ascii="微软雅黑" w:hAnsi="微软雅黑" w:eastAsia="微软雅黑"/>
                <w:szCs w:val="21"/>
              </w:rPr>
            </w:pPr>
            <w:r>
              <w:rPr>
                <w:rFonts w:hint="eastAsia" w:ascii="微软雅黑" w:hAnsi="微软雅黑" w:eastAsia="微软雅黑"/>
                <w:szCs w:val="21"/>
              </w:rPr>
              <w:t>信号切换，在1-8通道信号使用特效切换时，选择所需特效，点按【TAKE】，则将选中PVW</w:t>
            </w:r>
            <w:r>
              <w:rPr>
                <w:rFonts w:ascii="微软雅黑" w:hAnsi="微软雅黑" w:eastAsia="微软雅黑"/>
                <w:szCs w:val="21"/>
              </w:rPr>
              <w:t>画面</w:t>
            </w:r>
            <w:r>
              <w:rPr>
                <w:rFonts w:hint="eastAsia" w:ascii="微软雅黑" w:hAnsi="微软雅黑" w:eastAsia="微软雅黑"/>
                <w:szCs w:val="21"/>
              </w:rPr>
              <w:t>以特效方式切换为PGM输出。</w:t>
            </w:r>
          </w:p>
          <w:p>
            <w:pPr>
              <w:pStyle w:val="38"/>
              <w:numPr>
                <w:ilvl w:val="0"/>
                <w:numId w:val="10"/>
              </w:numPr>
              <w:spacing w:line="480" w:lineRule="exact"/>
              <w:ind w:firstLineChars="0"/>
              <w:rPr>
                <w:rFonts w:ascii="微软雅黑" w:hAnsi="微软雅黑" w:eastAsia="微软雅黑"/>
                <w:szCs w:val="21"/>
              </w:rPr>
            </w:pPr>
            <w:r>
              <w:rPr>
                <w:rFonts w:hint="eastAsia" w:ascii="微软雅黑" w:hAnsi="微软雅黑" w:eastAsia="微软雅黑"/>
                <w:szCs w:val="21"/>
              </w:rPr>
              <w:t>PIP切换，在1-8通道信号使用特效切换PIP时，选择所需特效，点按【TAKE】，则将选中PVW</w:t>
            </w:r>
            <w:r>
              <w:rPr>
                <w:rFonts w:ascii="微软雅黑" w:hAnsi="微软雅黑" w:eastAsia="微软雅黑"/>
                <w:szCs w:val="21"/>
              </w:rPr>
              <w:t>画面</w:t>
            </w:r>
            <w:r>
              <w:rPr>
                <w:rFonts w:hint="eastAsia" w:ascii="微软雅黑" w:hAnsi="微软雅黑" w:eastAsia="微软雅黑"/>
                <w:szCs w:val="21"/>
              </w:rPr>
              <w:t>已特效方式切换为PIP输出。（PIP特效切换仅支持PIP1-PIP2有效）</w:t>
            </w:r>
          </w:p>
        </w:tc>
        <w:tc>
          <w:tcPr>
            <w:tcW w:w="2840" w:type="dxa"/>
            <w:vMerge w:val="continue"/>
          </w:tcPr>
          <w:p>
            <w:pPr>
              <w:pStyle w:val="38"/>
              <w:spacing w:line="480" w:lineRule="exact"/>
              <w:ind w:firstLineChars="0"/>
              <w:rPr>
                <w:rFonts w:ascii="微软雅黑" w:hAnsi="微软雅黑" w:eastAsia="微软雅黑"/>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8358" w:type="dxa"/>
            <w:gridSpan w:val="2"/>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按键点亮为黄色，停用不点亮。（有且仅保持一种特效灯长亮）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8358" w:type="dxa"/>
            <w:gridSpan w:val="2"/>
          </w:tcPr>
          <w:p>
            <w:pPr>
              <w:pStyle w:val="38"/>
              <w:numPr>
                <w:ilvl w:val="0"/>
                <w:numId w:val="11"/>
              </w:numPr>
              <w:spacing w:line="480" w:lineRule="exact"/>
              <w:ind w:firstLineChars="0"/>
              <w:rPr>
                <w:rFonts w:ascii="微软雅黑" w:hAnsi="微软雅黑" w:eastAsia="微软雅黑"/>
                <w:szCs w:val="21"/>
              </w:rPr>
            </w:pPr>
            <w:r>
              <w:rPr>
                <w:rFonts w:hint="eastAsia" w:ascii="微软雅黑" w:hAnsi="微软雅黑" w:eastAsia="微软雅黑"/>
                <w:szCs w:val="21"/>
              </w:rPr>
              <w:t>设备支持10种特效模式供选择且过度时长可在主机菜单【特效】中设置特效时长（0.5</w:t>
            </w:r>
            <w:r>
              <w:rPr>
                <w:rFonts w:ascii="微软雅黑" w:hAnsi="微软雅黑" w:eastAsia="微软雅黑"/>
                <w:szCs w:val="21"/>
              </w:rPr>
              <w:t>s</w:t>
            </w:r>
            <w:r>
              <w:rPr>
                <w:rFonts w:hint="eastAsia" w:ascii="微软雅黑" w:hAnsi="微软雅黑" w:eastAsia="微软雅黑"/>
                <w:szCs w:val="21"/>
              </w:rPr>
              <w:t>～5</w:t>
            </w:r>
            <w:r>
              <w:rPr>
                <w:rFonts w:ascii="微软雅黑" w:hAnsi="微软雅黑" w:eastAsia="微软雅黑"/>
                <w:szCs w:val="21"/>
              </w:rPr>
              <w:t>s</w:t>
            </w:r>
            <w:r>
              <w:rPr>
                <w:rFonts w:hint="eastAsia" w:ascii="微软雅黑" w:hAnsi="微软雅黑" w:eastAsia="微软雅黑"/>
                <w:szCs w:val="21"/>
              </w:rPr>
              <w:t>），默认为2</w:t>
            </w:r>
            <w:r>
              <w:rPr>
                <w:rFonts w:ascii="微软雅黑" w:hAnsi="微软雅黑" w:eastAsia="微软雅黑"/>
                <w:szCs w:val="21"/>
              </w:rPr>
              <w:t>s</w:t>
            </w:r>
            <w:r>
              <w:rPr>
                <w:rFonts w:hint="eastAsia" w:ascii="微软雅黑" w:hAnsi="微软雅黑" w:eastAsia="微软雅黑"/>
                <w:szCs w:val="21"/>
              </w:rPr>
              <w:t>。</w:t>
            </w:r>
          </w:p>
          <w:p>
            <w:pPr>
              <w:pStyle w:val="38"/>
              <w:numPr>
                <w:ilvl w:val="0"/>
                <w:numId w:val="11"/>
              </w:numPr>
              <w:spacing w:line="480" w:lineRule="exact"/>
              <w:ind w:firstLineChars="0"/>
              <w:rPr>
                <w:rFonts w:ascii="微软雅黑" w:hAnsi="微软雅黑" w:eastAsia="微软雅黑"/>
                <w:szCs w:val="21"/>
              </w:rPr>
            </w:pPr>
            <w:r>
              <w:rPr>
                <w:rFonts w:hint="eastAsia" w:ascii="微软雅黑" w:hAnsi="微软雅黑" w:eastAsia="微软雅黑"/>
                <w:szCs w:val="21"/>
              </w:rPr>
              <w:t>特效执行过程中，其他按键无效，须等特效执行完成方可使用。</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KEY：色键【抠像键】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505"/>
        <w:gridCol w:w="2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0"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505" w:type="dxa"/>
            <w:vAlign w:val="center"/>
          </w:tcPr>
          <w:p>
            <w:pPr>
              <w:pStyle w:val="38"/>
              <w:spacing w:line="360" w:lineRule="auto"/>
              <w:ind w:firstLine="0" w:firstLineChars="0"/>
              <w:rPr>
                <w:rFonts w:ascii="微软雅黑" w:hAnsi="微软雅黑" w:eastAsia="微软雅黑"/>
                <w:szCs w:val="21"/>
              </w:rPr>
            </w:pPr>
            <w:r>
              <w:drawing>
                <wp:inline distT="0" distB="0" distL="114300" distR="114300">
                  <wp:extent cx="628650" cy="571500"/>
                  <wp:effectExtent l="0" t="0" r="0" b="0"/>
                  <wp:docPr id="7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9"/>
                          <pic:cNvPicPr>
                            <a:picLocks noChangeAspect="1"/>
                          </pic:cNvPicPr>
                        </pic:nvPicPr>
                        <pic:blipFill>
                          <a:blip r:embed="rId44"/>
                          <a:stretch>
                            <a:fillRect/>
                          </a:stretch>
                        </pic:blipFill>
                        <pic:spPr>
                          <a:xfrm>
                            <a:off x="0" y="0"/>
                            <a:ext cx="628650" cy="571500"/>
                          </a:xfrm>
                          <a:prstGeom prst="rect">
                            <a:avLst/>
                          </a:prstGeom>
                          <a:noFill/>
                          <a:ln>
                            <a:noFill/>
                          </a:ln>
                        </pic:spPr>
                      </pic:pic>
                    </a:graphicData>
                  </a:graphic>
                </wp:inline>
              </w:drawing>
            </w:r>
          </w:p>
        </w:tc>
        <w:tc>
          <w:tcPr>
            <w:tcW w:w="2852" w:type="dxa"/>
            <w:vMerge w:val="restart"/>
          </w:tcPr>
          <w:p>
            <w:pPr>
              <w:pStyle w:val="38"/>
              <w:ind w:firstLine="0" w:firstLineChars="0"/>
            </w:pPr>
            <w:r>
              <w:object>
                <v:shape id="_x0000_i1035" o:spt="75" type="#_x0000_t75" style="height:72pt;width:130.35pt;" o:ole="t" filled="f" coordsize="21600,21600">
                  <v:path/>
                  <v:fill on="f" focussize="0,0"/>
                  <v:stroke/>
                  <v:imagedata r:id="rId42" o:title=""/>
                  <o:lock v:ext="edit" aspectratio="t"/>
                  <w10:wrap type="none"/>
                  <w10:anchorlock/>
                </v:shape>
                <o:OLEObject Type="Embed" ProgID="Visio.Drawing.15" ShapeID="_x0000_i1035" DrawAspect="Content" ObjectID="_1468075735" r:id="rId4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505" w:type="dxa"/>
          </w:tcPr>
          <w:p>
            <w:pPr>
              <w:spacing w:line="480" w:lineRule="exact"/>
              <w:rPr>
                <w:rFonts w:ascii="微软雅黑" w:hAnsi="微软雅黑" w:eastAsia="微软雅黑"/>
                <w:szCs w:val="21"/>
              </w:rPr>
            </w:pPr>
            <w:r>
              <w:rPr>
                <w:rFonts w:hint="eastAsia" w:ascii="微软雅黑" w:hAnsi="微软雅黑" w:eastAsia="微软雅黑"/>
                <w:szCs w:val="21"/>
              </w:rPr>
              <w:t>可对PVW画面进行抠像，叠加到PGM界面中</w:t>
            </w:r>
          </w:p>
        </w:tc>
        <w:tc>
          <w:tcPr>
            <w:tcW w:w="2852"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505" w:type="dxa"/>
          </w:tcPr>
          <w:p>
            <w:pPr>
              <w:spacing w:line="480" w:lineRule="exact"/>
              <w:rPr>
                <w:rFonts w:ascii="微软雅黑" w:hAnsi="微软雅黑" w:eastAsia="微软雅黑"/>
                <w:szCs w:val="21"/>
              </w:rPr>
            </w:pPr>
            <w:r>
              <w:rPr>
                <w:rFonts w:hint="eastAsia" w:ascii="微软雅黑" w:hAnsi="微软雅黑" w:eastAsia="微软雅黑"/>
                <w:szCs w:val="21"/>
              </w:rPr>
              <w:t>点按；按键灯亮表示启用抠像。</w:t>
            </w:r>
          </w:p>
        </w:tc>
        <w:tc>
          <w:tcPr>
            <w:tcW w:w="2852"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8357" w:type="dxa"/>
            <w:gridSpan w:val="2"/>
          </w:tcPr>
          <w:p>
            <w:pPr>
              <w:pStyle w:val="38"/>
              <w:ind w:firstLine="0" w:firstLineChars="0"/>
              <w:rPr>
                <w:rFonts w:ascii="微软雅黑" w:hAnsi="微软雅黑" w:eastAsia="微软雅黑"/>
                <w:sz w:val="18"/>
                <w:szCs w:val="18"/>
              </w:rPr>
            </w:pPr>
            <w:r>
              <w:rPr>
                <w:rFonts w:hint="eastAsia" w:ascii="微软雅黑" w:hAnsi="微软雅黑" w:eastAsia="微软雅黑"/>
                <w:szCs w:val="21"/>
              </w:rPr>
              <w:t>按键选中点亮为黄色，停用不点亮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8357" w:type="dxa"/>
            <w:gridSpan w:val="2"/>
          </w:tcPr>
          <w:p>
            <w:pPr>
              <w:pStyle w:val="38"/>
              <w:ind w:firstLine="0" w:firstLineChars="0"/>
              <w:rPr>
                <w:rFonts w:ascii="微软雅黑" w:hAnsi="微软雅黑" w:eastAsia="微软雅黑"/>
                <w:sz w:val="18"/>
                <w:szCs w:val="18"/>
              </w:rPr>
            </w:pPr>
            <w:r>
              <w:rPr>
                <w:rFonts w:hint="eastAsia" w:ascii="微软雅黑" w:hAnsi="微软雅黑" w:eastAsia="微软雅黑"/>
                <w:szCs w:val="21"/>
              </w:rPr>
              <w:t>使用时需要先启用抠像键，然后将带有绿幕/蓝幕的信号源切换到PVW界面上。抠像点的选取可在菜单中的抠像里选取。参考点X：取值范围0-1920  参考点Y：取值范围 0-1080 起始参考点取在左下角。可设置宽容度进行细节调整。WEB端可在抠像设置中调节。</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CROP：裁剪【裁剪键】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505"/>
        <w:gridCol w:w="2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0"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图示：</w:t>
            </w:r>
          </w:p>
        </w:tc>
        <w:tc>
          <w:tcPr>
            <w:tcW w:w="5505" w:type="dxa"/>
            <w:vAlign w:val="center"/>
          </w:tcPr>
          <w:p>
            <w:pPr>
              <w:pStyle w:val="38"/>
              <w:spacing w:line="360" w:lineRule="auto"/>
              <w:ind w:firstLine="0" w:firstLineChars="0"/>
              <w:rPr>
                <w:rFonts w:ascii="微软雅黑" w:hAnsi="微软雅黑" w:eastAsia="微软雅黑"/>
                <w:szCs w:val="21"/>
              </w:rPr>
            </w:pPr>
            <w:r>
              <w:drawing>
                <wp:inline distT="0" distB="0" distL="114300" distR="114300">
                  <wp:extent cx="619125" cy="609600"/>
                  <wp:effectExtent l="0" t="0" r="9525" b="0"/>
                  <wp:docPr id="8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0"/>
                          <pic:cNvPicPr>
                            <a:picLocks noChangeAspect="1"/>
                          </pic:cNvPicPr>
                        </pic:nvPicPr>
                        <pic:blipFill>
                          <a:blip r:embed="rId46"/>
                          <a:stretch>
                            <a:fillRect/>
                          </a:stretch>
                        </pic:blipFill>
                        <pic:spPr>
                          <a:xfrm>
                            <a:off x="0" y="0"/>
                            <a:ext cx="619125" cy="609600"/>
                          </a:xfrm>
                          <a:prstGeom prst="rect">
                            <a:avLst/>
                          </a:prstGeom>
                          <a:noFill/>
                          <a:ln>
                            <a:noFill/>
                          </a:ln>
                        </pic:spPr>
                      </pic:pic>
                    </a:graphicData>
                  </a:graphic>
                </wp:inline>
              </w:drawing>
            </w:r>
          </w:p>
        </w:tc>
        <w:tc>
          <w:tcPr>
            <w:tcW w:w="2852" w:type="dxa"/>
            <w:vMerge w:val="restart"/>
          </w:tcPr>
          <w:p>
            <w:pPr>
              <w:pStyle w:val="38"/>
              <w:ind w:firstLine="0" w:firstLineChars="0"/>
            </w:pPr>
            <w:r>
              <w:object>
                <v:shape id="_x0000_i1036" o:spt="75" type="#_x0000_t75" style="height:72pt;width:130.35pt;" o:ole="t" filled="f" coordsize="21600,21600">
                  <v:path/>
                  <v:fill on="f" focussize="0,0"/>
                  <v:stroke/>
                  <v:imagedata r:id="rId42" o:title=""/>
                  <o:lock v:ext="edit" aspectratio="t"/>
                  <w10:wrap type="none"/>
                  <w10:anchorlock/>
                </v:shape>
                <o:OLEObject Type="Embed" ProgID="Visio.Drawing.15" ShapeID="_x0000_i1036" DrawAspect="Content" ObjectID="_1468075736" r:id="rId47">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功能：</w:t>
            </w:r>
          </w:p>
        </w:tc>
        <w:tc>
          <w:tcPr>
            <w:tcW w:w="5505" w:type="dxa"/>
          </w:tcPr>
          <w:p>
            <w:pPr>
              <w:spacing w:line="480" w:lineRule="exact"/>
              <w:rPr>
                <w:rFonts w:ascii="微软雅黑" w:hAnsi="微软雅黑" w:eastAsia="微软雅黑"/>
                <w:szCs w:val="21"/>
              </w:rPr>
            </w:pPr>
            <w:r>
              <w:rPr>
                <w:rFonts w:hint="eastAsia" w:ascii="微软雅黑" w:hAnsi="微软雅黑" w:eastAsia="微软雅黑"/>
                <w:szCs w:val="21"/>
              </w:rPr>
              <w:t>可对通道内1-6的信号进行裁剪处理</w:t>
            </w:r>
          </w:p>
        </w:tc>
        <w:tc>
          <w:tcPr>
            <w:tcW w:w="2852"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使用：</w:t>
            </w:r>
          </w:p>
        </w:tc>
        <w:tc>
          <w:tcPr>
            <w:tcW w:w="5505" w:type="dxa"/>
          </w:tcPr>
          <w:p>
            <w:pPr>
              <w:spacing w:line="480" w:lineRule="exact"/>
              <w:rPr>
                <w:rFonts w:ascii="微软雅黑" w:hAnsi="微软雅黑" w:eastAsia="微软雅黑"/>
                <w:szCs w:val="21"/>
              </w:rPr>
            </w:pPr>
            <w:r>
              <w:rPr>
                <w:rFonts w:hint="eastAsia" w:ascii="微软雅黑" w:hAnsi="微软雅黑" w:eastAsia="微软雅黑"/>
                <w:szCs w:val="21"/>
              </w:rPr>
              <w:t>点按；按键灯亮表示启用裁剪。</w:t>
            </w:r>
          </w:p>
        </w:tc>
        <w:tc>
          <w:tcPr>
            <w:tcW w:w="2852"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状态：</w:t>
            </w:r>
          </w:p>
        </w:tc>
        <w:tc>
          <w:tcPr>
            <w:tcW w:w="8357" w:type="dxa"/>
            <w:gridSpan w:val="2"/>
          </w:tcPr>
          <w:p>
            <w:pPr>
              <w:pStyle w:val="38"/>
              <w:ind w:firstLine="0" w:firstLineChars="0"/>
              <w:rPr>
                <w:rFonts w:ascii="微软雅黑" w:hAnsi="微软雅黑" w:eastAsia="微软雅黑"/>
                <w:sz w:val="18"/>
                <w:szCs w:val="18"/>
              </w:rPr>
            </w:pPr>
            <w:r>
              <w:rPr>
                <w:rFonts w:hint="eastAsia" w:ascii="微软雅黑" w:hAnsi="微软雅黑" w:eastAsia="微软雅黑"/>
                <w:szCs w:val="21"/>
              </w:rPr>
              <w:t>按键选中点亮为黄色，停用不点亮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tcPr>
          <w:p>
            <w:pPr>
              <w:spacing w:line="480" w:lineRule="exact"/>
              <w:rPr>
                <w:rFonts w:ascii="微软雅黑" w:hAnsi="微软雅黑" w:eastAsia="微软雅黑"/>
                <w:szCs w:val="21"/>
              </w:rPr>
            </w:pPr>
            <w:r>
              <w:rPr>
                <w:rFonts w:hint="eastAsia" w:ascii="微软雅黑" w:hAnsi="微软雅黑" w:eastAsia="微软雅黑"/>
                <w:szCs w:val="21"/>
              </w:rPr>
              <w:t>说明：</w:t>
            </w:r>
          </w:p>
        </w:tc>
        <w:tc>
          <w:tcPr>
            <w:tcW w:w="8357" w:type="dxa"/>
            <w:gridSpan w:val="2"/>
          </w:tcPr>
          <w:p>
            <w:pPr>
              <w:pStyle w:val="38"/>
              <w:ind w:firstLine="0" w:firstLineChars="0"/>
              <w:rPr>
                <w:rFonts w:ascii="微软雅黑" w:hAnsi="微软雅黑" w:eastAsia="微软雅黑"/>
                <w:sz w:val="18"/>
                <w:szCs w:val="18"/>
              </w:rPr>
            </w:pPr>
            <w:r>
              <w:rPr>
                <w:rFonts w:hint="eastAsia" w:ascii="微软雅黑" w:hAnsi="微软雅黑" w:eastAsia="微软雅黑"/>
                <w:szCs w:val="21"/>
              </w:rPr>
              <w:t>使用时需要先在WEB端视频处理中对通道内容进行裁剪，可以任意裁剪x轴、y轴、或等比例裁剪宽、高。点击设置即可对通道内容进行裁剪参数保存，切换通道到PGM上，点击裁剪即可进行裁剪。</w:t>
            </w:r>
          </w:p>
        </w:tc>
      </w:tr>
    </w:tbl>
    <w:p>
      <w:pPr>
        <w:pStyle w:val="38"/>
        <w:ind w:firstLine="0" w:firstLineChars="0"/>
        <w:rPr>
          <w:rFonts w:ascii="微软雅黑" w:hAnsi="微软雅黑" w:eastAsia="微软雅黑"/>
          <w:szCs w:val="21"/>
        </w:rPr>
      </w:pPr>
    </w:p>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PGM1~PGM8：【PGM使用讯道按键】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5528"/>
        <w:gridCol w:w="2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图示：</w:t>
            </w:r>
          </w:p>
        </w:tc>
        <w:tc>
          <w:tcPr>
            <w:tcW w:w="5528" w:type="dxa"/>
            <w:vAlign w:val="center"/>
          </w:tcPr>
          <w:p>
            <w:pPr>
              <w:pStyle w:val="38"/>
              <w:spacing w:line="360" w:lineRule="auto"/>
              <w:ind w:firstLine="0" w:firstLineChars="0"/>
              <w:rPr>
                <w:rFonts w:ascii="微软雅黑" w:hAnsi="微软雅黑" w:eastAsia="微软雅黑"/>
                <w:szCs w:val="21"/>
              </w:rPr>
            </w:pPr>
            <w:r>
              <w:object>
                <v:shape id="_x0000_i1037" o:spt="75" type="#_x0000_t75" style="height:43.45pt;width:229.65pt;" o:ole="t" filled="f" coordsize="21600,21600">
                  <v:path/>
                  <v:fill on="f" focussize="0,0"/>
                  <v:stroke/>
                  <v:imagedata r:id="rId49" o:title=""/>
                  <o:lock v:ext="edit" aspectratio="t"/>
                  <w10:wrap type="none"/>
                  <w10:anchorlock/>
                </v:shape>
                <o:OLEObject Type="Embed" ProgID="Visio.Drawing.15" ShapeID="_x0000_i1037" DrawAspect="Content" ObjectID="_1468075737" r:id="rId48">
                  <o:LockedField>false</o:LockedField>
                </o:OLEObject>
              </w:object>
            </w:r>
          </w:p>
        </w:tc>
        <w:tc>
          <w:tcPr>
            <w:tcW w:w="2828" w:type="dxa"/>
            <w:vMerge w:val="restart"/>
          </w:tcPr>
          <w:p>
            <w:pPr>
              <w:pStyle w:val="38"/>
              <w:ind w:firstLine="0" w:firstLineChars="0"/>
              <w:rPr>
                <w:rFonts w:ascii="微软雅黑" w:hAnsi="微软雅黑" w:eastAsia="微软雅黑"/>
                <w:sz w:val="18"/>
                <w:szCs w:val="18"/>
              </w:rPr>
            </w:pPr>
            <w:r>
              <w:object>
                <v:shape id="_x0000_i1038" o:spt="75" type="#_x0000_t75" style="height:78.2pt;width:130.35pt;" o:ole="t" filled="f" coordsize="21600,21600">
                  <v:path/>
                  <v:fill on="f" focussize="0,0"/>
                  <v:stroke/>
                  <v:imagedata r:id="rId51" o:title=""/>
                  <o:lock v:ext="edit" aspectratio="t"/>
                  <w10:wrap type="none"/>
                  <w10:anchorlock/>
                </v:shape>
                <o:OLEObject Type="Embed" ProgID="Visio.Drawing.15" ShapeID="_x0000_i1038" DrawAspect="Content" ObjectID="_1468075738" r:id="rId5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功能：</w:t>
            </w:r>
          </w:p>
        </w:tc>
        <w:tc>
          <w:tcPr>
            <w:tcW w:w="5528" w:type="dxa"/>
          </w:tcPr>
          <w:p>
            <w:pPr>
              <w:spacing w:line="480" w:lineRule="exact"/>
              <w:rPr>
                <w:rFonts w:ascii="微软雅黑" w:hAnsi="微软雅黑" w:eastAsia="微软雅黑"/>
                <w:szCs w:val="21"/>
              </w:rPr>
            </w:pPr>
            <w:r>
              <w:rPr>
                <w:rFonts w:hint="eastAsia" w:ascii="微软雅黑" w:hAnsi="微软雅黑" w:eastAsia="微软雅黑"/>
                <w:szCs w:val="21"/>
              </w:rPr>
              <w:t>点按后对应通道信号直接输出到</w:t>
            </w:r>
            <w:r>
              <w:rPr>
                <w:rFonts w:ascii="微软雅黑" w:hAnsi="微软雅黑" w:eastAsia="微软雅黑"/>
                <w:szCs w:val="21"/>
              </w:rPr>
              <w:t>PGM</w:t>
            </w:r>
            <w:r>
              <w:rPr>
                <w:rFonts w:hint="eastAsia" w:ascii="微软雅黑" w:hAnsi="微软雅黑" w:eastAsia="微软雅黑"/>
                <w:szCs w:val="21"/>
              </w:rPr>
              <w:t>。</w:t>
            </w:r>
          </w:p>
        </w:tc>
        <w:tc>
          <w:tcPr>
            <w:tcW w:w="2828"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使用：</w:t>
            </w:r>
          </w:p>
        </w:tc>
        <w:tc>
          <w:tcPr>
            <w:tcW w:w="8356" w:type="dxa"/>
            <w:gridSpan w:val="2"/>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在web【应用设置】中可设置通道名称，点按【1～8】PGM通道按键</w:t>
            </w:r>
            <w:r>
              <w:rPr>
                <w:rFonts w:hint="eastAsia" w:ascii="微软雅黑" w:hAnsi="微软雅黑" w:eastAsia="微软雅黑"/>
                <w:szCs w:val="21"/>
                <w:vertAlign w:val="superscript"/>
              </w:rPr>
              <w:t>【1】</w:t>
            </w:r>
            <w:r>
              <w:rPr>
                <w:rFonts w:hint="eastAsia" w:ascii="微软雅黑" w:hAnsi="微软雅黑" w:eastAsia="微软雅黑"/>
                <w:szCs w:val="21"/>
              </w:rPr>
              <w:t>，按键立即点亮</w:t>
            </w:r>
            <w:r>
              <w:rPr>
                <w:rFonts w:hint="eastAsia" w:ascii="微软雅黑" w:hAnsi="微软雅黑" w:eastAsia="微软雅黑"/>
                <w:szCs w:val="21"/>
                <w:vertAlign w:val="superscript"/>
              </w:rPr>
              <w:t>【2】</w:t>
            </w:r>
            <w:r>
              <w:rPr>
                <w:rFonts w:hint="eastAsia" w:ascii="微软雅黑" w:hAnsi="微软雅黑" w:eastAsia="微软雅黑"/>
                <w:szCs w:val="21"/>
              </w:rPr>
              <w:t>，并以快切方式将信号切换至PGM。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状态：</w:t>
            </w:r>
          </w:p>
        </w:tc>
        <w:tc>
          <w:tcPr>
            <w:tcW w:w="8356" w:type="dxa"/>
            <w:gridSpan w:val="2"/>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按键点亮为红色，停用不点亮。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说明：</w:t>
            </w:r>
          </w:p>
        </w:tc>
        <w:tc>
          <w:tcPr>
            <w:tcW w:w="8356" w:type="dxa"/>
            <w:gridSpan w:val="2"/>
          </w:tcPr>
          <w:p>
            <w:pPr>
              <w:pStyle w:val="38"/>
              <w:numPr>
                <w:ilvl w:val="0"/>
                <w:numId w:val="12"/>
              </w:numPr>
              <w:spacing w:line="480" w:lineRule="exact"/>
              <w:ind w:firstLineChars="0"/>
              <w:rPr>
                <w:rFonts w:ascii="微软雅黑" w:hAnsi="微软雅黑" w:eastAsia="微软雅黑"/>
                <w:szCs w:val="21"/>
              </w:rPr>
            </w:pPr>
            <w:r>
              <w:rPr>
                <w:rFonts w:hint="eastAsia" w:ascii="微软雅黑" w:hAnsi="微软雅黑" w:eastAsia="微软雅黑"/>
                <w:szCs w:val="21"/>
              </w:rPr>
              <w:t>1~4（H</w:t>
            </w:r>
            <w:r>
              <w:rPr>
                <w:rFonts w:ascii="微软雅黑" w:hAnsi="微软雅黑" w:eastAsia="微软雅黑"/>
                <w:szCs w:val="21"/>
              </w:rPr>
              <w:t>D-SDI</w:t>
            </w:r>
            <w:r>
              <w:rPr>
                <w:rFonts w:hint="eastAsia" w:ascii="微软雅黑" w:hAnsi="微软雅黑" w:eastAsia="微软雅黑"/>
                <w:szCs w:val="21"/>
              </w:rPr>
              <w:t>讯道）、5~6（</w:t>
            </w:r>
            <w:r>
              <w:rPr>
                <w:rFonts w:ascii="微软雅黑" w:hAnsi="微软雅黑" w:eastAsia="微软雅黑"/>
                <w:szCs w:val="21"/>
              </w:rPr>
              <w:t>HDMI</w:t>
            </w:r>
            <w:r>
              <w:rPr>
                <w:rFonts w:hint="eastAsia" w:ascii="微软雅黑" w:hAnsi="微软雅黑" w:eastAsia="微软雅黑"/>
                <w:szCs w:val="21"/>
              </w:rPr>
              <w:t>讯道）、7~8（</w:t>
            </w:r>
            <w:r>
              <w:rPr>
                <w:rFonts w:ascii="微软雅黑" w:hAnsi="微软雅黑" w:eastAsia="微软雅黑"/>
                <w:szCs w:val="21"/>
              </w:rPr>
              <w:t>IP</w:t>
            </w:r>
            <w:r>
              <w:rPr>
                <w:rFonts w:hint="eastAsia" w:ascii="微软雅黑" w:hAnsi="微软雅黑" w:eastAsia="微软雅黑"/>
                <w:szCs w:val="21"/>
              </w:rPr>
              <w:t>流讯道/文件播放）；选中通道多画面显示外框为红色。</w:t>
            </w:r>
          </w:p>
          <w:p>
            <w:pPr>
              <w:pStyle w:val="38"/>
              <w:numPr>
                <w:ilvl w:val="0"/>
                <w:numId w:val="12"/>
              </w:numPr>
              <w:spacing w:line="480" w:lineRule="exact"/>
              <w:ind w:firstLineChars="0"/>
              <w:rPr>
                <w:rFonts w:ascii="微软雅黑" w:hAnsi="微软雅黑" w:eastAsia="微软雅黑"/>
                <w:szCs w:val="21"/>
              </w:rPr>
            </w:pPr>
            <w:r>
              <w:rPr>
                <w:rFonts w:hint="eastAsia" w:ascii="微软雅黑" w:hAnsi="微软雅黑" w:eastAsia="微软雅黑"/>
                <w:szCs w:val="21"/>
              </w:rPr>
              <w:t>未接入信号的通道点击无效。</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P</w:t>
      </w:r>
      <w:r>
        <w:rPr>
          <w:rFonts w:ascii="微软雅黑" w:hAnsi="微软雅黑" w:eastAsia="微软雅黑"/>
          <w:szCs w:val="21"/>
        </w:rPr>
        <w:t>VW1~PVW8</w:t>
      </w:r>
      <w:r>
        <w:rPr>
          <w:rFonts w:hint="eastAsia" w:ascii="微软雅黑" w:hAnsi="微软雅黑" w:eastAsia="微软雅黑"/>
          <w:szCs w:val="21"/>
        </w:rPr>
        <w:t>：【P</w:t>
      </w:r>
      <w:r>
        <w:rPr>
          <w:rFonts w:ascii="微软雅黑" w:hAnsi="微软雅黑" w:eastAsia="微软雅黑"/>
          <w:szCs w:val="21"/>
        </w:rPr>
        <w:t>VW</w:t>
      </w:r>
      <w:r>
        <w:rPr>
          <w:rFonts w:hint="eastAsia" w:ascii="微软雅黑" w:hAnsi="微软雅黑" w:eastAsia="微软雅黑"/>
          <w:szCs w:val="21"/>
        </w:rPr>
        <w:t>使用讯道按键】</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5525"/>
        <w:gridCol w:w="2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0"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图示：</w:t>
            </w:r>
          </w:p>
        </w:tc>
        <w:tc>
          <w:tcPr>
            <w:tcW w:w="5525" w:type="dxa"/>
            <w:vAlign w:val="center"/>
          </w:tcPr>
          <w:p>
            <w:pPr>
              <w:pStyle w:val="38"/>
              <w:spacing w:line="360" w:lineRule="auto"/>
              <w:ind w:firstLine="0" w:firstLineChars="0"/>
              <w:rPr>
                <w:rFonts w:ascii="微软雅黑" w:hAnsi="微软雅黑" w:eastAsia="微软雅黑"/>
                <w:szCs w:val="21"/>
              </w:rPr>
            </w:pPr>
            <w:r>
              <w:object>
                <v:shape id="_x0000_i1039" o:spt="75" type="#_x0000_t75" style="height:43.45pt;width:229.65pt;" o:ole="t" filled="f" coordsize="21600,21600">
                  <v:path/>
                  <v:fill on="f" focussize="0,0"/>
                  <v:stroke/>
                  <v:imagedata r:id="rId53" o:title=""/>
                  <o:lock v:ext="edit" aspectratio="t"/>
                  <w10:wrap type="none"/>
                  <w10:anchorlock/>
                </v:shape>
                <o:OLEObject Type="Embed" ProgID="Visio.Drawing.15" ShapeID="_x0000_i1039" DrawAspect="Content" ObjectID="_1468075739" r:id="rId52">
                  <o:LockedField>false</o:LockedField>
                </o:OLEObject>
              </w:object>
            </w:r>
          </w:p>
        </w:tc>
        <w:tc>
          <w:tcPr>
            <w:tcW w:w="2832" w:type="dxa"/>
            <w:vMerge w:val="restart"/>
          </w:tcPr>
          <w:p>
            <w:pPr>
              <w:pStyle w:val="38"/>
              <w:ind w:firstLine="0" w:firstLineChars="0"/>
              <w:rPr>
                <w:rFonts w:ascii="微软雅黑" w:hAnsi="微软雅黑" w:eastAsia="微软雅黑"/>
                <w:sz w:val="18"/>
                <w:szCs w:val="18"/>
              </w:rPr>
            </w:pPr>
            <w:r>
              <w:object>
                <v:shape id="_x0000_i1040" o:spt="75" type="#_x0000_t75" style="height:79.45pt;width:130.35pt;" o:ole="t" filled="f" coordsize="21600,21600">
                  <v:path/>
                  <v:fill on="f" focussize="0,0"/>
                  <v:stroke/>
                  <v:imagedata r:id="rId55" o:title=""/>
                  <o:lock v:ext="edit" aspectratio="t"/>
                  <w10:wrap type="none"/>
                  <w10:anchorlock/>
                </v:shape>
                <o:OLEObject Type="Embed" ProgID="Visio.Drawing.15" ShapeID="_x0000_i1040" DrawAspect="Content" ObjectID="_1468075740" r:id="rId5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功能：</w:t>
            </w:r>
          </w:p>
        </w:tc>
        <w:tc>
          <w:tcPr>
            <w:tcW w:w="5525" w:type="dxa"/>
            <w:vAlign w:val="center"/>
          </w:tcPr>
          <w:p>
            <w:pPr>
              <w:spacing w:line="480" w:lineRule="exact"/>
              <w:rPr>
                <w:rFonts w:ascii="微软雅黑" w:hAnsi="微软雅黑" w:eastAsia="微软雅黑"/>
                <w:szCs w:val="21"/>
              </w:rPr>
            </w:pPr>
            <w:r>
              <w:rPr>
                <w:rFonts w:hint="eastAsia" w:ascii="微软雅黑" w:hAnsi="微软雅黑" w:eastAsia="微软雅黑"/>
                <w:szCs w:val="21"/>
              </w:rPr>
              <w:t>点按后对应通道信号直接输出到</w:t>
            </w:r>
            <w:r>
              <w:rPr>
                <w:rFonts w:ascii="微软雅黑" w:hAnsi="微软雅黑" w:eastAsia="微软雅黑"/>
                <w:szCs w:val="21"/>
              </w:rPr>
              <w:t>P</w:t>
            </w:r>
            <w:r>
              <w:rPr>
                <w:rFonts w:hint="eastAsia" w:ascii="微软雅黑" w:hAnsi="微软雅黑" w:eastAsia="微软雅黑"/>
                <w:szCs w:val="21"/>
              </w:rPr>
              <w:t>VW。</w:t>
            </w:r>
          </w:p>
        </w:tc>
        <w:tc>
          <w:tcPr>
            <w:tcW w:w="2832" w:type="dxa"/>
            <w:vMerge w:val="continue"/>
            <w:vAlign w:val="center"/>
          </w:tcPr>
          <w:p>
            <w:pPr>
              <w:pStyle w:val="38"/>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使用：</w:t>
            </w:r>
          </w:p>
        </w:tc>
        <w:tc>
          <w:tcPr>
            <w:tcW w:w="8357" w:type="dxa"/>
            <w:gridSpan w:val="2"/>
            <w:vAlign w:val="center"/>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在web【应用设置】中可设置通道名称，点按【1～8】PVW通道按键</w:t>
            </w:r>
            <w:r>
              <w:rPr>
                <w:rFonts w:hint="eastAsia" w:ascii="微软雅黑" w:hAnsi="微软雅黑" w:eastAsia="微软雅黑"/>
                <w:szCs w:val="21"/>
                <w:vertAlign w:val="superscript"/>
              </w:rPr>
              <w:t>【1】</w:t>
            </w:r>
            <w:r>
              <w:rPr>
                <w:rFonts w:hint="eastAsia" w:ascii="微软雅黑" w:hAnsi="微软雅黑" w:eastAsia="微软雅黑"/>
                <w:szCs w:val="21"/>
              </w:rPr>
              <w:t>，按键立即点亮</w:t>
            </w:r>
            <w:r>
              <w:rPr>
                <w:rFonts w:hint="eastAsia" w:ascii="微软雅黑" w:hAnsi="微软雅黑" w:eastAsia="微软雅黑"/>
                <w:szCs w:val="21"/>
                <w:vertAlign w:val="superscript"/>
              </w:rPr>
              <w:t>【2】</w:t>
            </w:r>
            <w:r>
              <w:rPr>
                <w:rFonts w:hint="eastAsia" w:ascii="微软雅黑" w:hAnsi="微软雅黑" w:eastAsia="微软雅黑"/>
                <w:szCs w:val="21"/>
              </w:rPr>
              <w:t>，并以快切方式将信号切换至PGM。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状态：</w:t>
            </w:r>
          </w:p>
        </w:tc>
        <w:tc>
          <w:tcPr>
            <w:tcW w:w="8357" w:type="dxa"/>
            <w:gridSpan w:val="2"/>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按键点亮为绿色，停用不点亮。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说明：</w:t>
            </w:r>
          </w:p>
        </w:tc>
        <w:tc>
          <w:tcPr>
            <w:tcW w:w="8357" w:type="dxa"/>
            <w:gridSpan w:val="2"/>
          </w:tcPr>
          <w:p>
            <w:pPr>
              <w:spacing w:line="480" w:lineRule="exact"/>
              <w:ind w:left="420" w:hanging="420" w:hangingChars="200"/>
              <w:rPr>
                <w:rFonts w:ascii="微软雅黑" w:hAnsi="微软雅黑" w:eastAsia="微软雅黑"/>
                <w:szCs w:val="21"/>
              </w:rPr>
            </w:pPr>
            <w:r>
              <w:rPr>
                <w:rFonts w:hint="eastAsia" w:ascii="微软雅黑" w:hAnsi="微软雅黑" w:eastAsia="微软雅黑"/>
                <w:szCs w:val="21"/>
              </w:rPr>
              <w:t>1.</w:t>
            </w:r>
            <w:r>
              <w:rPr>
                <w:rFonts w:ascii="微软雅黑" w:hAnsi="微软雅黑" w:eastAsia="微软雅黑"/>
                <w:szCs w:val="21"/>
              </w:rPr>
              <w:t xml:space="preserve">  </w:t>
            </w:r>
            <w:r>
              <w:rPr>
                <w:rFonts w:hint="eastAsia" w:ascii="微软雅黑" w:hAnsi="微软雅黑" w:eastAsia="微软雅黑"/>
                <w:szCs w:val="21"/>
              </w:rPr>
              <w:t>1～4（HD－SDI讯道）、5～6（HDMI讯道）、7～8（IP流讯道/文件播放）；选中通道多画面显示外框为绿色。</w:t>
            </w:r>
          </w:p>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2.</w:t>
            </w:r>
            <w:r>
              <w:rPr>
                <w:rFonts w:ascii="微软雅黑" w:hAnsi="微软雅黑" w:eastAsia="微软雅黑"/>
                <w:szCs w:val="21"/>
              </w:rPr>
              <w:t xml:space="preserve">  </w:t>
            </w:r>
            <w:r>
              <w:rPr>
                <w:rFonts w:hint="eastAsia" w:ascii="微软雅黑" w:hAnsi="微软雅黑" w:eastAsia="微软雅黑"/>
                <w:szCs w:val="21"/>
              </w:rPr>
              <w:t>未接入信号的通道点击无效。</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T</w:t>
      </w:r>
      <w:r>
        <w:rPr>
          <w:rFonts w:ascii="微软雅黑" w:hAnsi="微软雅黑" w:eastAsia="微软雅黑"/>
          <w:szCs w:val="21"/>
        </w:rPr>
        <w:t>AKE</w:t>
      </w:r>
      <w:r>
        <w:rPr>
          <w:rFonts w:hint="eastAsia" w:ascii="微软雅黑" w:hAnsi="微软雅黑" w:eastAsia="微软雅黑"/>
          <w:szCs w:val="21"/>
        </w:rPr>
        <w:t>：【特技触发按键】点按后按照P</w:t>
      </w:r>
      <w:r>
        <w:rPr>
          <w:rFonts w:ascii="微软雅黑" w:hAnsi="微软雅黑" w:eastAsia="微软雅黑"/>
          <w:szCs w:val="21"/>
        </w:rPr>
        <w:t>VW</w:t>
      </w:r>
      <w:r>
        <w:rPr>
          <w:rFonts w:hint="eastAsia" w:ascii="微软雅黑" w:hAnsi="微软雅黑" w:eastAsia="微软雅黑"/>
          <w:szCs w:val="21"/>
        </w:rPr>
        <w:t>信号设置特效时间自动按选定转场特技到P</w:t>
      </w:r>
      <w:r>
        <w:rPr>
          <w:rFonts w:ascii="微软雅黑" w:hAnsi="微软雅黑" w:eastAsia="微软雅黑"/>
          <w:szCs w:val="21"/>
        </w:rPr>
        <w:t>GM</w:t>
      </w:r>
      <w:r>
        <w:rPr>
          <w:rFonts w:hint="eastAsia" w:ascii="微软雅黑" w:hAnsi="微软雅黑" w:eastAsia="微软雅黑"/>
          <w:szCs w:val="21"/>
        </w:rPr>
        <w:t>输出。</w:t>
      </w:r>
    </w:p>
    <w:tbl>
      <w:tblPr>
        <w:tblStyle w:val="26"/>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5535"/>
        <w:gridCol w:w="2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图示：</w:t>
            </w:r>
          </w:p>
        </w:tc>
        <w:tc>
          <w:tcPr>
            <w:tcW w:w="5535" w:type="dxa"/>
            <w:vAlign w:val="center"/>
          </w:tcPr>
          <w:p>
            <w:pPr>
              <w:pStyle w:val="38"/>
              <w:spacing w:line="360" w:lineRule="auto"/>
              <w:ind w:firstLine="0" w:firstLineChars="0"/>
              <w:rPr>
                <w:rFonts w:ascii="微软雅黑" w:hAnsi="微软雅黑" w:eastAsia="微软雅黑"/>
                <w:szCs w:val="21"/>
              </w:rPr>
            </w:pPr>
            <w:r>
              <w:object>
                <v:shape id="_x0000_i1041" o:spt="75" type="#_x0000_t75" style="height:43.45pt;width:43.45pt;" o:ole="t" filled="f" coordsize="21600,21600">
                  <v:path/>
                  <v:fill on="f" focussize="0,0"/>
                  <v:stroke/>
                  <v:imagedata r:id="rId57" o:title=""/>
                  <o:lock v:ext="edit" aspectratio="t"/>
                  <w10:wrap type="none"/>
                  <w10:anchorlock/>
                </v:shape>
                <o:OLEObject Type="Embed" ProgID="Visio.Drawing.15" ShapeID="_x0000_i1041" DrawAspect="Content" ObjectID="_1468075741" r:id="rId56">
                  <o:LockedField>false</o:LockedField>
                </o:OLEObject>
              </w:object>
            </w:r>
          </w:p>
        </w:tc>
        <w:tc>
          <w:tcPr>
            <w:tcW w:w="2821" w:type="dxa"/>
            <w:vMerge w:val="restart"/>
          </w:tcPr>
          <w:p>
            <w:pPr>
              <w:pStyle w:val="38"/>
              <w:ind w:firstLine="0" w:firstLineChars="0"/>
              <w:rPr>
                <w:rFonts w:ascii="微软雅黑" w:hAnsi="微软雅黑" w:eastAsia="微软雅黑"/>
                <w:sz w:val="18"/>
                <w:szCs w:val="18"/>
              </w:rPr>
            </w:pPr>
            <w:r>
              <w:object>
                <v:shape id="_x0000_i1042" o:spt="75" type="#_x0000_t75" style="height:72pt;width:130.35pt;" o:ole="t" filled="f" coordsize="21600,21600">
                  <v:path/>
                  <v:fill on="f" focussize="0,0"/>
                  <v:stroke/>
                  <v:imagedata r:id="rId59" o:title=""/>
                  <o:lock v:ext="edit" aspectratio="t"/>
                  <w10:wrap type="none"/>
                  <w10:anchorlock/>
                </v:shape>
                <o:OLEObject Type="Embed" ProgID="Visio.Drawing.15" ShapeID="_x0000_i1042" DrawAspect="Content" ObjectID="_1468075742" r:id="rId5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功能：</w:t>
            </w:r>
          </w:p>
        </w:tc>
        <w:tc>
          <w:tcPr>
            <w:tcW w:w="5535" w:type="dxa"/>
          </w:tcPr>
          <w:p>
            <w:pPr>
              <w:spacing w:line="480" w:lineRule="exact"/>
              <w:rPr>
                <w:rFonts w:ascii="微软雅黑" w:hAnsi="微软雅黑" w:eastAsia="微软雅黑"/>
                <w:szCs w:val="21"/>
              </w:rPr>
            </w:pPr>
            <w:r>
              <w:rPr>
                <w:rFonts w:hint="eastAsia" w:ascii="微软雅黑" w:hAnsi="微软雅黑" w:eastAsia="微软雅黑"/>
                <w:szCs w:val="21"/>
              </w:rPr>
              <w:t>点按后按照P</w:t>
            </w:r>
            <w:r>
              <w:rPr>
                <w:rFonts w:ascii="微软雅黑" w:hAnsi="微软雅黑" w:eastAsia="微软雅黑"/>
                <w:szCs w:val="21"/>
              </w:rPr>
              <w:t>VW</w:t>
            </w:r>
            <w:r>
              <w:rPr>
                <w:rFonts w:hint="eastAsia" w:ascii="微软雅黑" w:hAnsi="微软雅黑" w:eastAsia="微软雅黑"/>
                <w:szCs w:val="21"/>
              </w:rPr>
              <w:t>信号设置特效时间自动按选定转场特技到P</w:t>
            </w:r>
            <w:r>
              <w:rPr>
                <w:rFonts w:ascii="微软雅黑" w:hAnsi="微软雅黑" w:eastAsia="微软雅黑"/>
                <w:szCs w:val="21"/>
              </w:rPr>
              <w:t>GM</w:t>
            </w:r>
            <w:r>
              <w:rPr>
                <w:rFonts w:hint="eastAsia" w:ascii="微软雅黑" w:hAnsi="微软雅黑" w:eastAsia="微软雅黑"/>
                <w:szCs w:val="21"/>
              </w:rPr>
              <w:t>输出。</w:t>
            </w:r>
          </w:p>
        </w:tc>
        <w:tc>
          <w:tcPr>
            <w:tcW w:w="2821" w:type="dxa"/>
            <w:vMerge w:val="continue"/>
            <w:vAlign w:val="center"/>
          </w:tcPr>
          <w:p>
            <w:pPr>
              <w:pStyle w:val="38"/>
              <w:spacing w:line="480" w:lineRule="exact"/>
              <w:ind w:firstLine="0" w:firstLineChars="0"/>
              <w:rPr>
                <w:rFonts w:ascii="微软雅黑" w:hAnsi="微软雅黑" w:eastAsia="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使用：</w:t>
            </w:r>
          </w:p>
        </w:tc>
        <w:tc>
          <w:tcPr>
            <w:tcW w:w="8356" w:type="dxa"/>
            <w:gridSpan w:val="2"/>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选择需要切换至PGM输出的PVW信号，点按【TAKE】按键，按键灯立即点亮（红色），PVW画面以选中配置特效切换至PGM。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状态：</w:t>
            </w:r>
          </w:p>
        </w:tc>
        <w:tc>
          <w:tcPr>
            <w:tcW w:w="8356" w:type="dxa"/>
            <w:gridSpan w:val="2"/>
          </w:tcPr>
          <w:p>
            <w:pPr>
              <w:pStyle w:val="38"/>
              <w:spacing w:line="480" w:lineRule="exact"/>
              <w:ind w:firstLine="0" w:firstLineChars="0"/>
              <w:rPr>
                <w:rFonts w:ascii="微软雅黑" w:hAnsi="微软雅黑" w:eastAsia="微软雅黑"/>
                <w:sz w:val="18"/>
                <w:szCs w:val="18"/>
              </w:rPr>
            </w:pPr>
            <w:r>
              <w:rPr>
                <w:rFonts w:hint="eastAsia" w:ascii="微软雅黑" w:hAnsi="微软雅黑" w:eastAsia="微软雅黑"/>
                <w:szCs w:val="21"/>
              </w:rPr>
              <w:t>按键点亮为红色，停用不点亮。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说明：</w:t>
            </w:r>
          </w:p>
        </w:tc>
        <w:tc>
          <w:tcPr>
            <w:tcW w:w="8356" w:type="dxa"/>
            <w:gridSpan w:val="2"/>
          </w:tcPr>
          <w:p>
            <w:pPr>
              <w:pStyle w:val="38"/>
              <w:numPr>
                <w:ilvl w:val="0"/>
                <w:numId w:val="13"/>
              </w:numPr>
              <w:spacing w:line="480" w:lineRule="exact"/>
              <w:ind w:firstLineChars="0"/>
              <w:rPr>
                <w:rFonts w:ascii="微软雅黑" w:hAnsi="微软雅黑" w:eastAsia="微软雅黑"/>
                <w:szCs w:val="21"/>
              </w:rPr>
            </w:pPr>
            <w:r>
              <w:rPr>
                <w:rFonts w:hint="eastAsia" w:ascii="微软雅黑" w:hAnsi="微软雅黑" w:eastAsia="微软雅黑"/>
                <w:szCs w:val="21"/>
              </w:rPr>
              <w:t>特效切换过程中其他按键无效。</w:t>
            </w:r>
          </w:p>
          <w:p>
            <w:pPr>
              <w:pStyle w:val="38"/>
              <w:numPr>
                <w:ilvl w:val="0"/>
                <w:numId w:val="13"/>
              </w:numPr>
              <w:spacing w:line="480" w:lineRule="exact"/>
              <w:ind w:firstLineChars="0"/>
              <w:rPr>
                <w:rFonts w:ascii="微软雅黑" w:hAnsi="微软雅黑" w:eastAsia="微软雅黑"/>
                <w:szCs w:val="21"/>
              </w:rPr>
            </w:pPr>
            <w:r>
              <w:rPr>
                <w:rFonts w:hint="eastAsia" w:ascii="微软雅黑" w:hAnsi="微软雅黑" w:eastAsia="微软雅黑"/>
                <w:szCs w:val="21"/>
              </w:rPr>
              <w:t>【TAKE】按键可配合PIP/POP、信号切换使用。（详见P10转场特效模板按键，P11画中画模板按键）</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C</w:t>
      </w:r>
      <w:r>
        <w:rPr>
          <w:rFonts w:ascii="微软雅黑" w:hAnsi="微软雅黑" w:eastAsia="微软雅黑"/>
          <w:szCs w:val="21"/>
        </w:rPr>
        <w:t>UT</w:t>
      </w:r>
      <w:r>
        <w:rPr>
          <w:rFonts w:hint="eastAsia" w:ascii="微软雅黑" w:hAnsi="微软雅黑" w:eastAsia="微软雅黑"/>
          <w:szCs w:val="21"/>
        </w:rPr>
        <w:t>：【快切转场按键】点按后P</w:t>
      </w:r>
      <w:r>
        <w:rPr>
          <w:rFonts w:ascii="微软雅黑" w:hAnsi="微软雅黑" w:eastAsia="微软雅黑"/>
          <w:szCs w:val="21"/>
        </w:rPr>
        <w:t>VW</w:t>
      </w:r>
      <w:r>
        <w:rPr>
          <w:rFonts w:hint="eastAsia" w:ascii="微软雅黑" w:hAnsi="微软雅黑" w:eastAsia="微软雅黑"/>
          <w:szCs w:val="21"/>
        </w:rPr>
        <w:t>信号直接输出到P</w:t>
      </w:r>
      <w:r>
        <w:rPr>
          <w:rFonts w:ascii="微软雅黑" w:hAnsi="微软雅黑" w:eastAsia="微软雅黑"/>
          <w:szCs w:val="21"/>
        </w:rPr>
        <w:t>GM</w:t>
      </w:r>
      <w:r>
        <w:rPr>
          <w:rFonts w:hint="eastAsia" w:ascii="微软雅黑" w:hAnsi="微软雅黑" w:eastAsia="微软雅黑"/>
          <w:szCs w:val="21"/>
        </w:rPr>
        <w:t>。</w:t>
      </w:r>
    </w:p>
    <w:tbl>
      <w:tblPr>
        <w:tblStyle w:val="26"/>
        <w:tblW w:w="9214" w:type="dxa"/>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8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图示：</w:t>
            </w:r>
          </w:p>
        </w:tc>
        <w:tc>
          <w:tcPr>
            <w:tcW w:w="8363" w:type="dxa"/>
            <w:vAlign w:val="center"/>
          </w:tcPr>
          <w:p>
            <w:pPr>
              <w:pStyle w:val="38"/>
              <w:spacing w:line="360" w:lineRule="auto"/>
              <w:ind w:firstLine="0" w:firstLineChars="0"/>
              <w:rPr>
                <w:rFonts w:ascii="微软雅黑" w:hAnsi="微软雅黑" w:eastAsia="微软雅黑"/>
                <w:szCs w:val="21"/>
              </w:rPr>
            </w:pPr>
            <w:r>
              <w:object>
                <v:shape id="_x0000_i1043" o:spt="75" type="#_x0000_t75" style="height:43.45pt;width:43.45pt;" o:ole="t" filled="f" coordsize="21600,21600">
                  <v:path/>
                  <v:fill on="f" focussize="0,0"/>
                  <v:stroke/>
                  <v:imagedata r:id="rId61" o:title=""/>
                  <o:lock v:ext="edit" aspectratio="t"/>
                  <w10:wrap type="none"/>
                  <w10:anchorlock/>
                </v:shape>
                <o:OLEObject Type="Embed" ProgID="Visio.Drawing.15" ShapeID="_x0000_i1043" DrawAspect="Content" ObjectID="_1468075743" r:id="rId6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功能：</w:t>
            </w:r>
          </w:p>
        </w:tc>
        <w:tc>
          <w:tcPr>
            <w:tcW w:w="8363" w:type="dxa"/>
          </w:tcPr>
          <w:p>
            <w:pPr>
              <w:spacing w:line="480" w:lineRule="exact"/>
              <w:rPr>
                <w:rFonts w:ascii="微软雅黑" w:hAnsi="微软雅黑" w:eastAsia="微软雅黑"/>
                <w:szCs w:val="21"/>
              </w:rPr>
            </w:pPr>
            <w:r>
              <w:rPr>
                <w:rFonts w:hint="eastAsia" w:ascii="微软雅黑" w:hAnsi="微软雅黑" w:eastAsia="微软雅黑"/>
                <w:szCs w:val="21"/>
              </w:rPr>
              <w:t>将P</w:t>
            </w:r>
            <w:r>
              <w:rPr>
                <w:rFonts w:ascii="微软雅黑" w:hAnsi="微软雅黑" w:eastAsia="微软雅黑"/>
                <w:szCs w:val="21"/>
              </w:rPr>
              <w:t>VW</w:t>
            </w:r>
            <w:r>
              <w:rPr>
                <w:rFonts w:hint="eastAsia" w:ascii="微软雅黑" w:hAnsi="微软雅黑" w:eastAsia="微软雅黑"/>
                <w:szCs w:val="21"/>
              </w:rPr>
              <w:t>信号直接输出到P</w:t>
            </w:r>
            <w:r>
              <w:rPr>
                <w:rFonts w:ascii="微软雅黑" w:hAnsi="微软雅黑" w:eastAsia="微软雅黑"/>
                <w:szCs w:val="21"/>
              </w:rPr>
              <w:t>GM</w:t>
            </w:r>
            <w:r>
              <w:rPr>
                <w:rFonts w:hint="eastAsia" w:ascii="微软雅黑" w:hAnsi="微软雅黑" w:eastAsia="微软雅黑"/>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使用：</w:t>
            </w:r>
          </w:p>
        </w:tc>
        <w:tc>
          <w:tcPr>
            <w:tcW w:w="8363" w:type="dxa"/>
          </w:tcPr>
          <w:p>
            <w:pPr>
              <w:spacing w:line="480" w:lineRule="exact"/>
              <w:rPr>
                <w:rFonts w:ascii="微软雅黑" w:hAnsi="微软雅黑" w:eastAsia="微软雅黑"/>
                <w:szCs w:val="21"/>
              </w:rPr>
            </w:pPr>
            <w:r>
              <w:rPr>
                <w:rFonts w:hint="eastAsia" w:ascii="微软雅黑" w:hAnsi="微软雅黑" w:eastAsia="微软雅黑"/>
                <w:szCs w:val="21"/>
              </w:rPr>
              <w:t>选择需要切换至PGM输出的PVW通道，点按【CUT】按键，画面以快切方式输出到PGM。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状态：</w:t>
            </w:r>
          </w:p>
        </w:tc>
        <w:tc>
          <w:tcPr>
            <w:tcW w:w="8363" w:type="dxa"/>
          </w:tcPr>
          <w:p>
            <w:pPr>
              <w:spacing w:line="480" w:lineRule="exact"/>
              <w:rPr>
                <w:rFonts w:ascii="微软雅黑" w:hAnsi="微软雅黑" w:eastAsia="微软雅黑"/>
                <w:szCs w:val="21"/>
              </w:rPr>
            </w:pPr>
            <w:r>
              <w:rPr>
                <w:rFonts w:hint="eastAsia" w:ascii="微软雅黑" w:hAnsi="微软雅黑" w:eastAsia="微软雅黑"/>
                <w:szCs w:val="21"/>
              </w:rPr>
              <w:t>按键使用/停用均不不点亮。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说明：</w:t>
            </w:r>
          </w:p>
        </w:tc>
        <w:tc>
          <w:tcPr>
            <w:tcW w:w="8363" w:type="dxa"/>
          </w:tcPr>
          <w:p>
            <w:pPr>
              <w:spacing w:line="480" w:lineRule="exact"/>
              <w:rPr>
                <w:rFonts w:ascii="微软雅黑" w:hAnsi="微软雅黑" w:eastAsia="微软雅黑"/>
                <w:szCs w:val="21"/>
              </w:rPr>
            </w:pPr>
            <w:r>
              <w:rPr>
                <w:rFonts w:hint="eastAsia" w:ascii="微软雅黑" w:hAnsi="微软雅黑" w:eastAsia="微软雅黑"/>
                <w:szCs w:val="21"/>
              </w:rPr>
              <w:t>通道无信号或同一通道不能切换。</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V</w:t>
      </w:r>
      <w:r>
        <w:rPr>
          <w:rFonts w:ascii="微软雅黑" w:hAnsi="微软雅黑" w:eastAsia="微软雅黑"/>
          <w:szCs w:val="21"/>
        </w:rPr>
        <w:t>OL</w:t>
      </w:r>
      <w:r>
        <w:rPr>
          <w:rFonts w:hint="eastAsia" w:ascii="微软雅黑" w:hAnsi="微软雅黑" w:eastAsia="微软雅黑"/>
          <w:szCs w:val="21"/>
        </w:rPr>
        <w:t>：P</w:t>
      </w:r>
      <w:r>
        <w:rPr>
          <w:rFonts w:ascii="微软雅黑" w:hAnsi="微软雅黑" w:eastAsia="微软雅黑"/>
          <w:szCs w:val="21"/>
        </w:rPr>
        <w:t>GM</w:t>
      </w:r>
      <w:r>
        <w:rPr>
          <w:rFonts w:hint="eastAsia" w:ascii="微软雅黑" w:hAnsi="微软雅黑" w:eastAsia="微软雅黑"/>
          <w:szCs w:val="21"/>
        </w:rPr>
        <w:t>输出音频电平调整滑杆。</w:t>
      </w:r>
    </w:p>
    <w:tbl>
      <w:tblPr>
        <w:tblStyle w:val="26"/>
        <w:tblW w:w="9214" w:type="dxa"/>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8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1" w:type="dxa"/>
            <w:vAlign w:val="center"/>
          </w:tcPr>
          <w:p>
            <w:pPr>
              <w:pStyle w:val="38"/>
              <w:spacing w:line="480" w:lineRule="exact"/>
              <w:ind w:firstLine="0" w:firstLineChars="0"/>
              <w:jc w:val="left"/>
              <w:rPr>
                <w:rFonts w:ascii="微软雅黑" w:hAnsi="微软雅黑" w:eastAsia="微软雅黑"/>
                <w:szCs w:val="21"/>
              </w:rPr>
            </w:pPr>
            <w:r>
              <w:rPr>
                <w:rFonts w:hint="eastAsia" w:ascii="微软雅黑" w:hAnsi="微软雅黑" w:eastAsia="微软雅黑"/>
                <w:szCs w:val="21"/>
              </w:rPr>
              <w:t>图示：</w:t>
            </w:r>
          </w:p>
        </w:tc>
        <w:tc>
          <w:tcPr>
            <w:tcW w:w="8363" w:type="dxa"/>
            <w:vAlign w:val="center"/>
          </w:tcPr>
          <w:p>
            <w:pPr>
              <w:pStyle w:val="38"/>
              <w:spacing w:line="360" w:lineRule="auto"/>
              <w:ind w:firstLine="0" w:firstLineChars="0"/>
              <w:rPr>
                <w:rFonts w:ascii="微软雅黑" w:hAnsi="微软雅黑" w:eastAsia="微软雅黑"/>
                <w:szCs w:val="21"/>
              </w:rPr>
            </w:pPr>
            <w:r>
              <w:object>
                <v:shape id="_x0000_i1044" o:spt="75" type="#_x0000_t75" style="height:65.8pt;width:36pt;" o:ole="t" filled="f" coordsize="21600,21600">
                  <v:path/>
                  <v:fill on="f" focussize="0,0"/>
                  <v:stroke/>
                  <v:imagedata r:id="rId63" o:title=""/>
                  <o:lock v:ext="edit" aspectratio="t"/>
                  <w10:wrap type="none"/>
                  <w10:anchorlock/>
                </v:shape>
                <o:OLEObject Type="Embed" ProgID="Visio.Drawing.15" ShapeID="_x0000_i1044" DrawAspect="Content" ObjectID="_1468075744" r:id="rId62">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left"/>
              <w:rPr>
                <w:rFonts w:ascii="微软雅黑" w:hAnsi="微软雅黑" w:eastAsia="微软雅黑"/>
                <w:szCs w:val="21"/>
              </w:rPr>
            </w:pPr>
            <w:r>
              <w:rPr>
                <w:rFonts w:hint="eastAsia" w:ascii="微软雅黑" w:hAnsi="微软雅黑" w:eastAsia="微软雅黑"/>
                <w:szCs w:val="21"/>
              </w:rPr>
              <w:t>功能：</w:t>
            </w:r>
          </w:p>
        </w:tc>
        <w:tc>
          <w:tcPr>
            <w:tcW w:w="8363" w:type="dxa"/>
          </w:tcPr>
          <w:p>
            <w:pPr>
              <w:spacing w:line="480" w:lineRule="exact"/>
              <w:rPr>
                <w:rFonts w:ascii="微软雅黑" w:hAnsi="微软雅黑" w:eastAsia="微软雅黑"/>
                <w:szCs w:val="21"/>
              </w:rPr>
            </w:pPr>
            <w:r>
              <w:rPr>
                <w:rFonts w:hint="eastAsia" w:ascii="微软雅黑" w:hAnsi="微软雅黑" w:eastAsia="微软雅黑"/>
                <w:szCs w:val="21"/>
              </w:rPr>
              <w:t>调节PGM输出音频音量大小。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left"/>
              <w:rPr>
                <w:rFonts w:ascii="微软雅黑" w:hAnsi="微软雅黑" w:eastAsia="微软雅黑"/>
                <w:szCs w:val="21"/>
              </w:rPr>
            </w:pPr>
            <w:r>
              <w:rPr>
                <w:rFonts w:hint="eastAsia" w:ascii="微软雅黑" w:hAnsi="微软雅黑" w:eastAsia="微软雅黑"/>
                <w:szCs w:val="21"/>
              </w:rPr>
              <w:t>使用：</w:t>
            </w:r>
          </w:p>
        </w:tc>
        <w:tc>
          <w:tcPr>
            <w:tcW w:w="8363" w:type="dxa"/>
          </w:tcPr>
          <w:p>
            <w:pPr>
              <w:spacing w:line="480" w:lineRule="exact"/>
              <w:rPr>
                <w:rFonts w:ascii="微软雅黑" w:hAnsi="微软雅黑" w:eastAsia="微软雅黑"/>
                <w:szCs w:val="21"/>
              </w:rPr>
            </w:pPr>
            <w:r>
              <w:rPr>
                <w:rFonts w:hint="eastAsia" w:ascii="微软雅黑" w:hAnsi="微软雅黑" w:eastAsia="微软雅黑"/>
                <w:szCs w:val="21"/>
              </w:rPr>
              <w:t>向上轻推滑杆，PGM输出音频音量增加</w:t>
            </w:r>
            <w:r>
              <w:rPr>
                <w:rFonts w:hint="eastAsia" w:ascii="微软雅黑" w:hAnsi="微软雅黑" w:eastAsia="微软雅黑"/>
                <w:szCs w:val="21"/>
                <w:vertAlign w:val="superscript"/>
              </w:rPr>
              <w:t>【1】</w:t>
            </w:r>
            <w:r>
              <w:rPr>
                <w:rFonts w:hint="eastAsia" w:ascii="微软雅黑" w:hAnsi="微软雅黑" w:eastAsia="微软雅黑"/>
                <w:szCs w:val="21"/>
              </w:rPr>
              <w:t>；向下轻推滑杆，PGM输出音频音量降低</w:t>
            </w:r>
            <w:r>
              <w:rPr>
                <w:rFonts w:hint="eastAsia" w:ascii="微软雅黑" w:hAnsi="微软雅黑" w:eastAsia="微软雅黑"/>
                <w:szCs w:val="21"/>
                <w:vertAlign w:val="superscript"/>
              </w:rPr>
              <w:t>【2】</w:t>
            </w:r>
            <w:r>
              <w:rPr>
                <w:rFonts w:hint="eastAsia" w:ascii="微软雅黑" w:hAnsi="微软雅黑" w:eastAsia="微软雅黑"/>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left"/>
              <w:rPr>
                <w:rFonts w:ascii="微软雅黑" w:hAnsi="微软雅黑" w:eastAsia="微软雅黑"/>
                <w:szCs w:val="21"/>
              </w:rPr>
            </w:pPr>
            <w:r>
              <w:rPr>
                <w:rFonts w:hint="eastAsia" w:ascii="微软雅黑" w:hAnsi="微软雅黑" w:eastAsia="微软雅黑"/>
                <w:szCs w:val="21"/>
              </w:rPr>
              <w:t>说明：</w:t>
            </w:r>
          </w:p>
        </w:tc>
        <w:tc>
          <w:tcPr>
            <w:tcW w:w="8363" w:type="dxa"/>
          </w:tcPr>
          <w:p>
            <w:pPr>
              <w:pStyle w:val="38"/>
              <w:numPr>
                <w:ilvl w:val="0"/>
                <w:numId w:val="14"/>
              </w:numPr>
              <w:spacing w:line="480" w:lineRule="exact"/>
              <w:ind w:firstLineChars="0"/>
              <w:rPr>
                <w:rFonts w:ascii="微软雅黑" w:hAnsi="微软雅黑" w:eastAsia="微软雅黑"/>
                <w:szCs w:val="21"/>
              </w:rPr>
            </w:pPr>
            <w:r>
              <w:rPr>
                <w:rFonts w:hint="eastAsia" w:ascii="微软雅黑" w:hAnsi="微软雅黑" w:eastAsia="微软雅黑"/>
                <w:szCs w:val="21"/>
              </w:rPr>
              <w:t>音频调整滑杆默认位于-∞（最下端，PGM无音频输出），</w:t>
            </w:r>
            <w:r>
              <w:rPr>
                <w:rFonts w:ascii="微软雅黑" w:hAnsi="微软雅黑" w:eastAsia="微软雅黑"/>
                <w:szCs w:val="21"/>
              </w:rPr>
              <w:t>L和R通道的输出电平相同。</w:t>
            </w:r>
          </w:p>
          <w:p>
            <w:pPr>
              <w:pStyle w:val="38"/>
              <w:numPr>
                <w:ilvl w:val="0"/>
                <w:numId w:val="14"/>
              </w:numPr>
              <w:spacing w:line="480" w:lineRule="exact"/>
              <w:ind w:firstLineChars="0"/>
              <w:rPr>
                <w:rFonts w:ascii="微软雅黑" w:hAnsi="微软雅黑" w:eastAsia="微软雅黑"/>
                <w:szCs w:val="21"/>
              </w:rPr>
            </w:pPr>
            <w:r>
              <w:rPr>
                <w:rFonts w:ascii="微软雅黑" w:hAnsi="微软雅黑" w:eastAsia="微软雅黑"/>
                <w:szCs w:val="21"/>
              </w:rPr>
              <w:t>可以通过连接到本机</w:t>
            </w:r>
            <w:r>
              <w:rPr>
                <w:rFonts w:hint="eastAsia" w:ascii="微软雅黑" w:hAnsi="微软雅黑" w:eastAsia="微软雅黑"/>
                <w:szCs w:val="21"/>
              </w:rPr>
              <w:t>背面</w:t>
            </w:r>
            <w:r>
              <w:rPr>
                <w:rFonts w:ascii="微软雅黑" w:hAnsi="微软雅黑" w:eastAsia="微软雅黑"/>
                <w:szCs w:val="21"/>
              </w:rPr>
              <w:t>的（耳机）插孔或通过多画面上显示的电平表来监控调整结果</w:t>
            </w:r>
            <w:r>
              <w:rPr>
                <w:rFonts w:hint="eastAsia" w:ascii="微软雅黑" w:hAnsi="微软雅黑" w:eastAsia="微软雅黑"/>
                <w:szCs w:val="21"/>
              </w:rPr>
              <w:t>。</w:t>
            </w:r>
          </w:p>
        </w:tc>
      </w:tr>
    </w:tbl>
    <w:p>
      <w:pPr>
        <w:pStyle w:val="38"/>
        <w:numPr>
          <w:ilvl w:val="0"/>
          <w:numId w:val="4"/>
        </w:numPr>
        <w:ind w:firstLineChars="0"/>
        <w:rPr>
          <w:rFonts w:ascii="微软雅黑" w:hAnsi="微软雅黑" w:eastAsia="微软雅黑"/>
          <w:szCs w:val="21"/>
        </w:rPr>
      </w:pPr>
      <w:r>
        <w:rPr>
          <w:rFonts w:hint="eastAsia" w:ascii="微软雅黑" w:hAnsi="微软雅黑" w:eastAsia="微软雅黑"/>
          <w:szCs w:val="21"/>
        </w:rPr>
        <w:t>【特效推杆】</w:t>
      </w:r>
    </w:p>
    <w:tbl>
      <w:tblPr>
        <w:tblStyle w:val="26"/>
        <w:tblW w:w="9214" w:type="dxa"/>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8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图示：</w:t>
            </w:r>
          </w:p>
        </w:tc>
        <w:tc>
          <w:tcPr>
            <w:tcW w:w="8363" w:type="dxa"/>
            <w:vAlign w:val="center"/>
          </w:tcPr>
          <w:p>
            <w:pPr>
              <w:pStyle w:val="38"/>
              <w:spacing w:line="360" w:lineRule="auto"/>
              <w:ind w:firstLine="0" w:firstLineChars="0"/>
              <w:rPr>
                <w:rFonts w:ascii="微软雅黑" w:hAnsi="微软雅黑" w:eastAsia="微软雅黑"/>
                <w:szCs w:val="21"/>
              </w:rPr>
            </w:pPr>
            <w:r>
              <w:object>
                <v:shape id="_x0000_i1045" o:spt="75" type="#_x0000_t75" style="height:58.35pt;width:36pt;" o:ole="t" filled="f" coordsize="21600,21600">
                  <v:path/>
                  <v:fill on="f" focussize="0,0"/>
                  <v:stroke/>
                  <v:imagedata r:id="rId65" o:title=""/>
                  <o:lock v:ext="edit" aspectratio="t"/>
                  <w10:wrap type="none"/>
                  <w10:anchorlock/>
                </v:shape>
                <o:OLEObject Type="Embed" ProgID="Visio.Drawing.15" ShapeID="_x0000_i1045" DrawAspect="Content" ObjectID="_1468075745" r:id="rId6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功能：</w:t>
            </w:r>
          </w:p>
        </w:tc>
        <w:tc>
          <w:tcPr>
            <w:tcW w:w="8363" w:type="dxa"/>
          </w:tcPr>
          <w:p>
            <w:pPr>
              <w:spacing w:line="480" w:lineRule="exact"/>
              <w:rPr>
                <w:rFonts w:ascii="微软雅黑" w:hAnsi="微软雅黑" w:eastAsia="微软雅黑"/>
                <w:szCs w:val="21"/>
              </w:rPr>
            </w:pPr>
            <w:r>
              <w:rPr>
                <w:rFonts w:hint="eastAsia" w:ascii="微软雅黑" w:hAnsi="微软雅黑" w:eastAsia="微软雅黑"/>
                <w:szCs w:val="21"/>
              </w:rPr>
              <w:t>将PVW通道信号按照配置特效输出到PGM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使用：</w:t>
            </w:r>
          </w:p>
        </w:tc>
        <w:tc>
          <w:tcPr>
            <w:tcW w:w="8363" w:type="dxa"/>
          </w:tcPr>
          <w:p>
            <w:pPr>
              <w:spacing w:line="480" w:lineRule="exact"/>
              <w:rPr>
                <w:rFonts w:ascii="微软雅黑" w:hAnsi="微软雅黑" w:eastAsia="微软雅黑"/>
                <w:szCs w:val="21"/>
              </w:rPr>
            </w:pPr>
            <w:r>
              <w:rPr>
                <w:rFonts w:hint="eastAsia" w:ascii="微软雅黑" w:hAnsi="微软雅黑" w:eastAsia="微软雅黑"/>
                <w:szCs w:val="21"/>
              </w:rPr>
              <w:t>选中需要切换至PGM输出的PVW画面，向上轻推滑杆，PVW画面以配置特效方式输出到PGM；向下轻推滑杆，PVW画面以配置特效方式回缩至PVW。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pStyle w:val="38"/>
              <w:spacing w:line="480" w:lineRule="exact"/>
              <w:ind w:firstLine="0" w:firstLineChars="0"/>
              <w:jc w:val="center"/>
              <w:rPr>
                <w:rFonts w:ascii="微软雅黑" w:hAnsi="微软雅黑" w:eastAsia="微软雅黑"/>
                <w:szCs w:val="21"/>
              </w:rPr>
            </w:pPr>
            <w:r>
              <w:rPr>
                <w:rFonts w:hint="eastAsia" w:ascii="微软雅黑" w:hAnsi="微软雅黑" w:eastAsia="微软雅黑"/>
                <w:szCs w:val="21"/>
              </w:rPr>
              <w:t>说明：</w:t>
            </w:r>
          </w:p>
        </w:tc>
        <w:tc>
          <w:tcPr>
            <w:tcW w:w="8363" w:type="dxa"/>
          </w:tcPr>
          <w:p>
            <w:pPr>
              <w:pStyle w:val="38"/>
              <w:numPr>
                <w:ilvl w:val="0"/>
                <w:numId w:val="15"/>
              </w:numPr>
              <w:spacing w:line="480" w:lineRule="exact"/>
              <w:ind w:firstLineChars="0"/>
              <w:rPr>
                <w:rFonts w:ascii="微软雅黑" w:hAnsi="微软雅黑" w:eastAsia="微软雅黑"/>
                <w:szCs w:val="21"/>
              </w:rPr>
            </w:pPr>
            <w:r>
              <w:rPr>
                <w:rFonts w:hint="eastAsia" w:ascii="微软雅黑" w:hAnsi="微软雅黑" w:eastAsia="微软雅黑"/>
                <w:szCs w:val="21"/>
              </w:rPr>
              <w:t>特效速度随滑杆推速度而变。</w:t>
            </w:r>
          </w:p>
          <w:p>
            <w:pPr>
              <w:pStyle w:val="38"/>
              <w:numPr>
                <w:ilvl w:val="0"/>
                <w:numId w:val="15"/>
              </w:numPr>
              <w:spacing w:line="480" w:lineRule="exact"/>
              <w:ind w:firstLineChars="0"/>
              <w:rPr>
                <w:rFonts w:ascii="微软雅黑" w:hAnsi="微软雅黑" w:eastAsia="微软雅黑"/>
                <w:szCs w:val="21"/>
              </w:rPr>
            </w:pPr>
            <w:r>
              <w:rPr>
                <w:rFonts w:hint="eastAsia" w:ascii="微软雅黑" w:hAnsi="微软雅黑" w:eastAsia="微软雅黑"/>
                <w:szCs w:val="21"/>
              </w:rPr>
              <w:t>为保证画面效果，请勿急速推拉滑杆或将滑杆至于中间某位置。</w:t>
            </w:r>
          </w:p>
          <w:p>
            <w:pPr>
              <w:pStyle w:val="38"/>
              <w:numPr>
                <w:ilvl w:val="0"/>
                <w:numId w:val="15"/>
              </w:numPr>
              <w:spacing w:line="480" w:lineRule="exact"/>
              <w:ind w:firstLineChars="0"/>
              <w:rPr>
                <w:rFonts w:ascii="微软雅黑" w:hAnsi="微软雅黑" w:eastAsia="微软雅黑"/>
                <w:szCs w:val="21"/>
              </w:rPr>
            </w:pPr>
            <w:r>
              <w:rPr>
                <w:rFonts w:hint="eastAsia" w:ascii="微软雅黑" w:hAnsi="微软雅黑" w:eastAsia="微软雅黑"/>
                <w:szCs w:val="21"/>
              </w:rPr>
              <w:t>使用特效推杆时请勿使用【TAKE】和【CUT】进行切换</w:t>
            </w:r>
          </w:p>
        </w:tc>
      </w:tr>
    </w:tbl>
    <w:p>
      <w:pPr>
        <w:pStyle w:val="3"/>
        <w:spacing w:before="0" w:after="0" w:line="240" w:lineRule="auto"/>
        <w:rPr>
          <w:rFonts w:ascii="微软雅黑" w:hAnsi="微软雅黑" w:eastAsia="微软雅黑"/>
          <w:sz w:val="32"/>
          <w:szCs w:val="32"/>
        </w:rPr>
      </w:pPr>
      <w:bookmarkStart w:id="14" w:name="_Toc40679384"/>
      <w:bookmarkStart w:id="15" w:name="_Toc103785381"/>
      <w:r>
        <w:rPr>
          <w:rFonts w:hint="eastAsia" w:ascii="微软雅黑" w:hAnsi="微软雅黑" w:eastAsia="微软雅黑"/>
          <w:sz w:val="32"/>
          <w:szCs w:val="32"/>
        </w:rPr>
        <w:t>显示界面说明</w:t>
      </w:r>
      <w:bookmarkEnd w:id="14"/>
      <w:r>
        <w:rPr>
          <w:rFonts w:hint="eastAsia" w:ascii="微软雅黑" w:hAnsi="微软雅黑" w:eastAsia="微软雅黑"/>
          <w:sz w:val="32"/>
          <w:szCs w:val="32"/>
        </w:rPr>
        <w:t>及配置</w:t>
      </w:r>
      <w:bookmarkEnd w:id="15"/>
    </w:p>
    <w:p>
      <w:pPr>
        <w:pStyle w:val="4"/>
        <w:spacing w:before="156" w:beforeLines="50" w:after="0" w:line="0" w:lineRule="atLeast"/>
        <w:ind w:left="568" w:hanging="284"/>
        <w:rPr>
          <w:rFonts w:ascii="微软雅黑" w:hAnsi="微软雅黑" w:eastAsia="微软雅黑"/>
          <w:sz w:val="21"/>
          <w:szCs w:val="21"/>
        </w:rPr>
      </w:pPr>
      <w:bookmarkStart w:id="16" w:name="_Toc103785382"/>
      <w:bookmarkStart w:id="17" w:name="_Toc40679385"/>
      <w:r>
        <w:rPr>
          <w:rFonts w:hint="eastAsia" w:ascii="微软雅黑" w:hAnsi="微软雅黑" w:eastAsia="微软雅黑"/>
          <w:sz w:val="21"/>
          <w:szCs w:val="21"/>
        </w:rPr>
        <w:t>显示界面</w:t>
      </w:r>
      <w:bookmarkEnd w:id="16"/>
      <w:bookmarkEnd w:id="17"/>
    </w:p>
    <w:p>
      <w:r>
        <w:rPr>
          <w:rFonts w:hint="eastAsia"/>
        </w:rPr>
        <w:drawing>
          <wp:inline distT="0" distB="0" distL="114300" distR="114300">
            <wp:extent cx="6112510" cy="2848610"/>
            <wp:effectExtent l="0" t="0" r="2540" b="8890"/>
            <wp:docPr id="68" name="图片 68" descr="多画面-中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多画面-中文"/>
                    <pic:cNvPicPr>
                      <a:picLocks noChangeAspect="1"/>
                    </pic:cNvPicPr>
                  </pic:nvPicPr>
                  <pic:blipFill>
                    <a:blip r:embed="rId66"/>
                    <a:stretch>
                      <a:fillRect/>
                    </a:stretch>
                  </pic:blipFill>
                  <pic:spPr>
                    <a:xfrm>
                      <a:off x="0" y="0"/>
                      <a:ext cx="6112510" cy="2848610"/>
                    </a:xfrm>
                    <a:prstGeom prst="rect">
                      <a:avLst/>
                    </a:prstGeom>
                  </pic:spPr>
                </pic:pic>
              </a:graphicData>
            </a:graphic>
          </wp:inline>
        </w:drawing>
      </w:r>
    </w:p>
    <w:p>
      <w:pPr>
        <w:ind w:firstLine="3570" w:firstLineChars="1700"/>
        <w:rPr>
          <w:rFonts w:ascii="黑体" w:hAnsi="黑体" w:eastAsia="黑体"/>
        </w:rPr>
      </w:pPr>
      <w:r>
        <w:rPr>
          <w:rFonts w:hint="eastAsia" w:ascii="黑体" w:hAnsi="黑体" w:eastAsia="黑体"/>
        </w:rPr>
        <w:t>横屏模式</w:t>
      </w:r>
    </w:p>
    <w:p>
      <w:r>
        <w:rPr>
          <w:rFonts w:hint="eastAsia"/>
        </w:rPr>
        <w:drawing>
          <wp:inline distT="0" distB="0" distL="114300" distR="114300">
            <wp:extent cx="6096000" cy="3429000"/>
            <wp:effectExtent l="0" t="0" r="0" b="0"/>
            <wp:docPr id="66" name="图片 66" descr="微信图片_2021122316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微信图片_20211223162731"/>
                    <pic:cNvPicPr>
                      <a:picLocks noChangeAspect="1"/>
                    </pic:cNvPicPr>
                  </pic:nvPicPr>
                  <pic:blipFill>
                    <a:blip r:embed="rId67"/>
                    <a:stretch>
                      <a:fillRect/>
                    </a:stretch>
                  </pic:blipFill>
                  <pic:spPr>
                    <a:xfrm>
                      <a:off x="0" y="0"/>
                      <a:ext cx="6096000" cy="3429000"/>
                    </a:xfrm>
                    <a:prstGeom prst="rect">
                      <a:avLst/>
                    </a:prstGeom>
                  </pic:spPr>
                </pic:pic>
              </a:graphicData>
            </a:graphic>
          </wp:inline>
        </w:drawing>
      </w:r>
    </w:p>
    <w:p>
      <w:pPr>
        <w:ind w:firstLine="3570" w:firstLineChars="1700"/>
      </w:pPr>
      <w:r>
        <w:rPr>
          <w:rFonts w:hint="eastAsia"/>
        </w:rPr>
        <w:t>竖屏模式</w:t>
      </w:r>
    </w:p>
    <w:p>
      <w:pPr>
        <w:ind w:firstLine="3570" w:firstLineChars="1700"/>
      </w:pPr>
    </w:p>
    <w:p>
      <w:pPr>
        <w:pStyle w:val="4"/>
        <w:spacing w:before="156" w:beforeLines="50" w:after="0" w:line="0" w:lineRule="atLeast"/>
        <w:ind w:left="568" w:hanging="284"/>
        <w:rPr>
          <w:rFonts w:ascii="微软雅黑" w:hAnsi="微软雅黑" w:eastAsia="微软雅黑"/>
          <w:sz w:val="21"/>
          <w:szCs w:val="21"/>
        </w:rPr>
      </w:pPr>
      <w:bookmarkStart w:id="18" w:name="_Toc103785383"/>
      <w:bookmarkStart w:id="19" w:name="_Toc40679386"/>
      <w:r>
        <w:rPr>
          <w:rFonts w:hint="eastAsia" w:ascii="微软雅黑" w:hAnsi="微软雅黑" w:eastAsia="微软雅黑"/>
          <w:sz w:val="21"/>
          <w:szCs w:val="21"/>
        </w:rPr>
        <w:t>界面说明</w:t>
      </w:r>
      <w:bookmarkEnd w:id="18"/>
      <w:bookmarkEnd w:id="19"/>
    </w:p>
    <w:p>
      <w:pPr>
        <w:numPr>
          <w:ilvl w:val="0"/>
          <w:numId w:val="3"/>
        </w:numPr>
        <w:ind w:left="840" w:leftChars="400"/>
        <w:rPr>
          <w:rFonts w:ascii="微软雅黑" w:hAnsi="微软雅黑" w:eastAsia="微软雅黑" w:cs="Arial"/>
          <w:color w:val="000000"/>
          <w:sz w:val="24"/>
          <w:szCs w:val="24"/>
        </w:rPr>
      </w:pPr>
      <w:r>
        <w:rPr>
          <w:rFonts w:hint="eastAsia" w:ascii="微软雅黑" w:hAnsi="微软雅黑" w:eastAsia="微软雅黑" w:cs="Arial"/>
          <w:color w:val="000000"/>
          <w:sz w:val="24"/>
          <w:szCs w:val="24"/>
        </w:rPr>
        <w:t>工作信息显示区</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USB：显示插入的U盘剩余存储容量及大致可录制视音频文件时间，插入U盘后自动识别。</w:t>
      </w:r>
    </w:p>
    <w:p>
      <w:pPr>
        <w:pStyle w:val="38"/>
        <w:spacing w:line="480" w:lineRule="exact"/>
        <w:ind w:left="840" w:firstLine="630" w:firstLineChars="300"/>
        <w:rPr>
          <w:rFonts w:ascii="宋体" w:hAnsi="宋体" w:eastAsia="宋体" w:cs="宋体"/>
          <w:iCs/>
          <w:szCs w:val="21"/>
        </w:rPr>
      </w:pPr>
      <w:r>
        <w:rPr>
          <w:rFonts w:hint="eastAsia" w:ascii="宋体" w:hAnsi="宋体" w:eastAsia="宋体" w:cs="宋体"/>
          <w:iCs/>
          <w:szCs w:val="21"/>
        </w:rPr>
        <w:t>说明：请勿同时接入多个U盘，否则无法正确识别；</w:t>
      </w:r>
    </w:p>
    <w:p>
      <w:pPr>
        <w:pStyle w:val="38"/>
        <w:spacing w:line="480" w:lineRule="exact"/>
        <w:ind w:left="840" w:firstLine="0" w:firstLineChars="0"/>
        <w:rPr>
          <w:rFonts w:ascii="宋体" w:hAnsi="宋体" w:eastAsia="宋体" w:cs="宋体"/>
          <w:iCs/>
          <w:szCs w:val="21"/>
        </w:rPr>
      </w:pPr>
      <w:r>
        <w:rPr>
          <w:rFonts w:hint="eastAsia" w:ascii="宋体" w:hAnsi="宋体" w:eastAsia="宋体" w:cs="宋体"/>
          <w:iCs/>
          <w:szCs w:val="21"/>
        </w:rPr>
        <w:tab/>
      </w:r>
      <w:r>
        <w:rPr>
          <w:rFonts w:hint="eastAsia" w:ascii="宋体" w:hAnsi="宋体" w:eastAsia="宋体" w:cs="宋体"/>
          <w:iCs/>
          <w:szCs w:val="21"/>
        </w:rPr>
        <w:t xml:space="preserve">  为保证录制正常请确保U盘容量&gt;1GB；</w:t>
      </w:r>
    </w:p>
    <w:p>
      <w:pPr>
        <w:pStyle w:val="38"/>
        <w:spacing w:line="480" w:lineRule="exact"/>
        <w:ind w:left="840" w:firstLine="630" w:firstLineChars="300"/>
        <w:rPr>
          <w:rFonts w:ascii="宋体" w:hAnsi="宋体" w:eastAsia="宋体" w:cs="宋体"/>
          <w:iCs/>
          <w:szCs w:val="21"/>
        </w:rPr>
      </w:pPr>
      <w:r>
        <w:rPr>
          <w:rFonts w:hint="eastAsia" w:ascii="宋体" w:hAnsi="宋体" w:eastAsia="宋体" w:cs="宋体"/>
          <w:iCs/>
          <w:szCs w:val="21"/>
        </w:rPr>
        <w:t>U盘存储容量&lt;300M，录制停止。</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PGM：显示配置的输出格式，配置完成后自动显示。</w:t>
      </w:r>
    </w:p>
    <w:p>
      <w:pPr>
        <w:pStyle w:val="38"/>
        <w:spacing w:line="480" w:lineRule="exact"/>
        <w:ind w:left="840" w:firstLine="630" w:firstLineChars="300"/>
        <w:rPr>
          <w:rFonts w:ascii="宋体" w:hAnsi="宋体" w:eastAsia="宋体" w:cs="宋体"/>
          <w:iCs/>
          <w:szCs w:val="21"/>
        </w:rPr>
      </w:pPr>
      <w:r>
        <w:rPr>
          <w:rFonts w:hint="eastAsia" w:ascii="宋体" w:hAnsi="宋体" w:eastAsia="宋体" w:cs="宋体"/>
          <w:iCs/>
          <w:szCs w:val="21"/>
        </w:rPr>
        <w:t>说明：设备支持1080i50，1080i 59 、1080i60、1080P25、1080P30、1080P50、1080P59、</w:t>
      </w:r>
    </w:p>
    <w:p>
      <w:pPr>
        <w:pStyle w:val="38"/>
        <w:spacing w:line="480" w:lineRule="exact"/>
        <w:ind w:left="840" w:firstLine="630" w:firstLineChars="300"/>
        <w:rPr>
          <w:rFonts w:ascii="宋体" w:hAnsi="宋体" w:eastAsia="宋体" w:cs="宋体"/>
          <w:iCs/>
          <w:szCs w:val="21"/>
        </w:rPr>
      </w:pPr>
      <w:r>
        <w:rPr>
          <w:rFonts w:hint="eastAsia" w:ascii="宋体" w:hAnsi="宋体" w:eastAsia="宋体" w:cs="宋体"/>
          <w:iCs/>
          <w:szCs w:val="21"/>
        </w:rPr>
        <w:t>1080P60</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REC：显示已经录制视音频文件的时间，开始录制后计时。</w:t>
      </w:r>
    </w:p>
    <w:p>
      <w:pPr>
        <w:pStyle w:val="38"/>
        <w:spacing w:line="480" w:lineRule="exact"/>
        <w:ind w:left="840" w:firstLine="630" w:firstLineChars="300"/>
        <w:rPr>
          <w:rFonts w:ascii="宋体" w:hAnsi="宋体" w:eastAsia="宋体" w:cs="宋体"/>
          <w:iCs/>
          <w:szCs w:val="21"/>
        </w:rPr>
      </w:pPr>
      <w:r>
        <w:rPr>
          <w:rFonts w:hint="eastAsia" w:ascii="宋体" w:hAnsi="宋体" w:eastAsia="宋体" w:cs="宋体"/>
          <w:iCs/>
          <w:szCs w:val="21"/>
        </w:rPr>
        <w:t>说明：正常计时时字体为红色，停止录制时，须等计时字体变白后方可拔除U盘（约10s）。</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LIVE：显示已经进行网络直播的时间，开始直播后计时。</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NET：网络连接状况提示，自动显示连接网络类型和状态。</w:t>
      </w:r>
    </w:p>
    <w:p>
      <w:pPr>
        <w:pStyle w:val="38"/>
        <w:spacing w:line="480" w:lineRule="exact"/>
        <w:ind w:left="1260" w:leftChars="600" w:firstLine="210" w:firstLineChars="100"/>
        <w:rPr>
          <w:rFonts w:ascii="宋体" w:hAnsi="宋体" w:eastAsia="宋体" w:cs="宋体"/>
          <w:iCs/>
          <w:szCs w:val="21"/>
        </w:rPr>
      </w:pPr>
      <w:r>
        <w:rPr>
          <w:rFonts w:hint="eastAsia" w:ascii="宋体" w:hAnsi="宋体" w:eastAsia="宋体" w:cs="宋体"/>
          <w:iCs/>
          <w:szCs w:val="21"/>
        </w:rPr>
        <w:t>说明：设备支持有线和无线两种联网方式；当接入4G上网卡时（约15s），状态显示“Internet（4G）”推荐上网卡：华为（HUAWEI） E3372</w:t>
      </w:r>
    </w:p>
    <w:p>
      <w:pPr>
        <w:numPr>
          <w:ilvl w:val="0"/>
          <w:numId w:val="3"/>
        </w:numPr>
        <w:ind w:left="840" w:leftChars="400"/>
        <w:rPr>
          <w:rFonts w:ascii="微软雅黑" w:hAnsi="微软雅黑" w:eastAsia="微软雅黑" w:cs="Arial"/>
          <w:color w:val="000000"/>
          <w:sz w:val="24"/>
          <w:szCs w:val="24"/>
        </w:rPr>
      </w:pPr>
      <w:r>
        <w:rPr>
          <w:rFonts w:hint="eastAsia" w:ascii="微软雅黑" w:hAnsi="微软雅黑" w:eastAsia="微软雅黑" w:cs="Arial"/>
          <w:color w:val="000000"/>
          <w:sz w:val="24"/>
          <w:szCs w:val="24"/>
        </w:rPr>
        <w:t>特技模板显示区</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显示选用的过渡特技模板，选中的模板边缘高亮</w:t>
      </w:r>
    </w:p>
    <w:p>
      <w:pPr>
        <w:numPr>
          <w:ilvl w:val="0"/>
          <w:numId w:val="3"/>
        </w:numPr>
        <w:ind w:left="840" w:leftChars="400"/>
        <w:rPr>
          <w:rFonts w:ascii="微软雅黑" w:hAnsi="微软雅黑" w:eastAsia="微软雅黑" w:cs="Arial"/>
          <w:color w:val="000000"/>
          <w:sz w:val="24"/>
          <w:szCs w:val="24"/>
        </w:rPr>
      </w:pPr>
      <w:r>
        <w:rPr>
          <w:rFonts w:hint="eastAsia" w:ascii="微软雅黑" w:hAnsi="微软雅黑" w:eastAsia="微软雅黑" w:cs="Arial"/>
          <w:color w:val="000000"/>
          <w:sz w:val="24"/>
          <w:szCs w:val="24"/>
        </w:rPr>
        <w:t>画中画模板显示器</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显示选用的画中画特技模板，选中的模板边缘高亮</w:t>
      </w:r>
    </w:p>
    <w:p>
      <w:pPr>
        <w:numPr>
          <w:ilvl w:val="0"/>
          <w:numId w:val="3"/>
        </w:numPr>
        <w:ind w:left="840" w:leftChars="400"/>
        <w:rPr>
          <w:rFonts w:ascii="微软雅黑" w:hAnsi="微软雅黑" w:eastAsia="微软雅黑" w:cs="Arial"/>
          <w:color w:val="000000"/>
          <w:sz w:val="24"/>
          <w:szCs w:val="24"/>
        </w:rPr>
      </w:pPr>
      <w:r>
        <w:rPr>
          <w:rFonts w:hint="eastAsia" w:ascii="微软雅黑" w:hAnsi="微软雅黑" w:eastAsia="微软雅黑" w:cs="Arial"/>
          <w:color w:val="000000"/>
          <w:sz w:val="24"/>
          <w:szCs w:val="24"/>
        </w:rPr>
        <w:t>字幕内容显示区</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显示在字幕条目中选中的字幕</w:t>
      </w:r>
    </w:p>
    <w:p>
      <w:pPr>
        <w:numPr>
          <w:ilvl w:val="0"/>
          <w:numId w:val="3"/>
        </w:numPr>
        <w:ind w:left="840" w:leftChars="400"/>
        <w:rPr>
          <w:rFonts w:ascii="微软雅黑" w:hAnsi="微软雅黑" w:eastAsia="微软雅黑" w:cs="Arial"/>
          <w:color w:val="000000"/>
          <w:sz w:val="24"/>
          <w:szCs w:val="24"/>
        </w:rPr>
      </w:pPr>
      <w:r>
        <w:rPr>
          <w:rFonts w:hint="eastAsia" w:ascii="微软雅黑" w:hAnsi="微软雅黑" w:eastAsia="微软雅黑" w:cs="Arial"/>
          <w:color w:val="000000"/>
          <w:sz w:val="24"/>
          <w:szCs w:val="24"/>
        </w:rPr>
        <w:t>通道信息显示区</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通道名称：显示在配置中对该通道命名的名称</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通道编号：与主机接口板输入端口编号对应的通道编号</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通道音频：显示在配置中配置的该通道嵌入音频的使用方式，</w:t>
      </w:r>
      <w:r>
        <w:rPr>
          <w:rFonts w:hint="eastAsia" w:ascii="微软雅黑" w:hAnsi="微软雅黑" w:eastAsia="微软雅黑"/>
          <w:szCs w:val="21"/>
        </w:rPr>
        <w:drawing>
          <wp:inline distT="0" distB="0" distL="0" distR="0">
            <wp:extent cx="149860" cy="149860"/>
            <wp:effectExtent l="0" t="0" r="254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49860" cy="149860"/>
                    </a:xfrm>
                    <a:prstGeom prst="rect">
                      <a:avLst/>
                    </a:prstGeom>
                    <a:noFill/>
                    <a:ln>
                      <a:noFill/>
                    </a:ln>
                  </pic:spPr>
                </pic:pic>
              </a:graphicData>
            </a:graphic>
          </wp:inline>
        </w:drawing>
      </w:r>
      <w:r>
        <w:rPr>
          <w:rFonts w:hint="eastAsia" w:ascii="微软雅黑" w:hAnsi="微软雅黑" w:eastAsia="微软雅黑"/>
          <w:szCs w:val="21"/>
        </w:rPr>
        <w:t xml:space="preserve">（红色）表示始终使用， </w:t>
      </w:r>
      <w:r>
        <w:rPr>
          <w:rFonts w:hint="eastAsia" w:ascii="微软雅黑" w:hAnsi="微软雅黑" w:eastAsia="微软雅黑"/>
          <w:szCs w:val="21"/>
        </w:rPr>
        <w:drawing>
          <wp:inline distT="0" distB="0" distL="0" distR="0">
            <wp:extent cx="149860" cy="149860"/>
            <wp:effectExtent l="0" t="0" r="254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49860" cy="149860"/>
                    </a:xfrm>
                    <a:prstGeom prst="rect">
                      <a:avLst/>
                    </a:prstGeom>
                    <a:noFill/>
                    <a:ln>
                      <a:noFill/>
                    </a:ln>
                  </pic:spPr>
                </pic:pic>
              </a:graphicData>
            </a:graphic>
          </wp:inline>
        </w:drawing>
      </w:r>
      <w:r>
        <w:rPr>
          <w:rFonts w:hint="eastAsia" w:ascii="微软雅黑" w:hAnsi="微软雅黑" w:eastAsia="微软雅黑"/>
          <w:szCs w:val="21"/>
        </w:rPr>
        <w:t>（蓝色）表示跟随视频使用，</w:t>
      </w:r>
      <w:r>
        <w:rPr>
          <w:rFonts w:hint="eastAsia" w:ascii="微软雅黑" w:hAnsi="微软雅黑" w:eastAsia="微软雅黑"/>
          <w:szCs w:val="21"/>
        </w:rPr>
        <w:drawing>
          <wp:inline distT="0" distB="0" distL="0" distR="0">
            <wp:extent cx="149860" cy="149860"/>
            <wp:effectExtent l="0" t="0" r="2540" b="25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49860" cy="149860"/>
                    </a:xfrm>
                    <a:prstGeom prst="rect">
                      <a:avLst/>
                    </a:prstGeom>
                    <a:noFill/>
                    <a:ln>
                      <a:noFill/>
                    </a:ln>
                  </pic:spPr>
                </pic:pic>
              </a:graphicData>
            </a:graphic>
          </wp:inline>
        </w:drawing>
      </w:r>
      <w:r>
        <w:rPr>
          <w:rFonts w:hint="eastAsia" w:ascii="微软雅黑" w:hAnsi="微软雅黑" w:eastAsia="微软雅黑"/>
          <w:szCs w:val="21"/>
        </w:rPr>
        <w:t>表示禁用</w:t>
      </w:r>
    </w:p>
    <w:p>
      <w:pPr>
        <w:numPr>
          <w:ilvl w:val="0"/>
          <w:numId w:val="3"/>
        </w:numPr>
        <w:ind w:left="840" w:leftChars="400"/>
        <w:rPr>
          <w:rFonts w:ascii="微软雅黑" w:hAnsi="微软雅黑" w:eastAsia="微软雅黑" w:cs="Arial"/>
          <w:color w:val="000000"/>
          <w:sz w:val="24"/>
          <w:szCs w:val="24"/>
        </w:rPr>
      </w:pPr>
      <w:r>
        <w:rPr>
          <w:rFonts w:hint="eastAsia" w:ascii="微软雅黑" w:hAnsi="微软雅黑" w:eastAsia="微软雅黑" w:cs="Arial"/>
          <w:color w:val="000000"/>
          <w:sz w:val="24"/>
          <w:szCs w:val="24"/>
        </w:rPr>
        <w:t>通道状态显示</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绿色边框：该通道被PVW使用</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红色边框：该通道被PGM使用</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黄色边框：该通道被PVW/PGM同时使用</w:t>
      </w:r>
    </w:p>
    <w:p>
      <w:pPr>
        <w:pStyle w:val="3"/>
        <w:spacing w:before="0" w:after="0" w:line="240" w:lineRule="auto"/>
        <w:rPr>
          <w:rFonts w:ascii="微软雅黑" w:hAnsi="微软雅黑" w:eastAsia="微软雅黑"/>
          <w:sz w:val="32"/>
          <w:szCs w:val="32"/>
        </w:rPr>
      </w:pPr>
      <w:bookmarkStart w:id="20" w:name="_Toc103785384"/>
      <w:r>
        <w:rPr>
          <w:rFonts w:hint="eastAsia" w:ascii="微软雅黑" w:hAnsi="微软雅黑" w:eastAsia="微软雅黑"/>
          <w:sz w:val="32"/>
          <w:szCs w:val="32"/>
        </w:rPr>
        <w:t>主机菜单</w:t>
      </w:r>
      <w:bookmarkEnd w:id="20"/>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2"/>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2" w:type="dxa"/>
          </w:tcPr>
          <w:p>
            <w:pPr>
              <w:spacing w:line="480" w:lineRule="exact"/>
              <w:ind w:firstLine="420" w:firstLineChars="200"/>
              <w:rPr>
                <w:rFonts w:ascii="微软雅黑" w:hAnsi="微软雅黑" w:eastAsia="微软雅黑"/>
              </w:rPr>
            </w:pPr>
            <w:r>
              <w:rPr>
                <w:rFonts w:hint="eastAsia" w:ascii="微软雅黑" w:hAnsi="微软雅黑" w:eastAsia="微软雅黑"/>
              </w:rPr>
              <w:t>本机在常规使用中,通过面板上的【M</w:t>
            </w:r>
            <w:r>
              <w:rPr>
                <w:rFonts w:ascii="微软雅黑" w:hAnsi="微软雅黑" w:eastAsia="微软雅黑"/>
              </w:rPr>
              <w:t>UEN】+</w:t>
            </w:r>
            <w:r>
              <w:rPr>
                <w:rFonts w:hint="eastAsia" w:ascii="微软雅黑" w:hAnsi="微软雅黑" w:eastAsia="微软雅黑"/>
              </w:rPr>
              <w:t>【S</w:t>
            </w:r>
            <w:r>
              <w:rPr>
                <w:rFonts w:ascii="微软雅黑" w:hAnsi="微软雅黑" w:eastAsia="微软雅黑"/>
              </w:rPr>
              <w:t>ET</w:t>
            </w:r>
            <w:r>
              <w:rPr>
                <w:rFonts w:hint="eastAsia" w:ascii="微软雅黑" w:hAnsi="微软雅黑" w:eastAsia="微软雅黑"/>
              </w:rPr>
              <w:t>】进入快捷配置菜单，进行常规使用配置。</w:t>
            </w:r>
          </w:p>
          <w:p>
            <w:pPr>
              <w:spacing w:line="480" w:lineRule="exact"/>
              <w:ind w:firstLine="420" w:firstLineChars="200"/>
              <w:rPr>
                <w:rFonts w:ascii="微软雅黑" w:hAnsi="微软雅黑" w:eastAsia="微软雅黑"/>
              </w:rPr>
            </w:pPr>
            <w:r>
              <w:rPr>
                <w:rFonts w:hint="eastAsia" w:ascii="微软雅黑" w:hAnsi="微软雅黑" w:eastAsia="微软雅黑"/>
              </w:rPr>
              <w:t>点按面板上的【M</w:t>
            </w:r>
            <w:r>
              <w:rPr>
                <w:rFonts w:ascii="微软雅黑" w:hAnsi="微软雅黑" w:eastAsia="微软雅黑"/>
              </w:rPr>
              <w:t>UEN</w:t>
            </w:r>
            <w:r>
              <w:rPr>
                <w:rFonts w:hint="eastAsia" w:ascii="微软雅黑" w:hAnsi="微软雅黑" w:eastAsia="微软雅黑"/>
              </w:rPr>
              <w:t>】按键，开启配置菜单，配置菜单将在多画面显示界面中浮现。</w:t>
            </w:r>
          </w:p>
          <w:p>
            <w:pPr>
              <w:spacing w:line="480" w:lineRule="exact"/>
              <w:ind w:firstLine="420" w:firstLineChars="200"/>
              <w:rPr>
                <w:rFonts w:ascii="微软雅黑" w:hAnsi="微软雅黑" w:eastAsia="微软雅黑"/>
              </w:rPr>
            </w:pPr>
            <w:r>
              <w:rPr>
                <w:rFonts w:hint="eastAsia" w:ascii="微软雅黑" w:hAnsi="微软雅黑" w:eastAsia="微软雅黑"/>
              </w:rPr>
              <w:t>说明：</w:t>
            </w:r>
          </w:p>
          <w:p>
            <w:pPr>
              <w:pStyle w:val="38"/>
              <w:numPr>
                <w:ilvl w:val="0"/>
                <w:numId w:val="16"/>
              </w:numPr>
              <w:spacing w:line="480" w:lineRule="exact"/>
              <w:ind w:firstLineChars="0"/>
              <w:rPr>
                <w:rFonts w:ascii="微软雅黑" w:hAnsi="微软雅黑" w:eastAsia="微软雅黑"/>
              </w:rPr>
            </w:pPr>
            <w:r>
              <w:rPr>
                <w:rFonts w:hint="eastAsia" w:ascii="微软雅黑" w:hAnsi="微软雅黑" w:eastAsia="微软雅黑"/>
              </w:rPr>
              <w:t>此界面可查看当前设备状态（只读）；</w:t>
            </w:r>
          </w:p>
          <w:p>
            <w:pPr>
              <w:pStyle w:val="38"/>
              <w:numPr>
                <w:ilvl w:val="0"/>
                <w:numId w:val="16"/>
              </w:numPr>
              <w:spacing w:line="480" w:lineRule="exact"/>
              <w:ind w:firstLineChars="0"/>
              <w:rPr>
                <w:rFonts w:ascii="微软雅黑" w:hAnsi="微软雅黑" w:eastAsia="微软雅黑"/>
              </w:rPr>
            </w:pPr>
            <w:r>
              <w:rPr>
                <w:rFonts w:hint="eastAsia" w:ascii="微软雅黑" w:hAnsi="微软雅黑" w:eastAsia="微软雅黑"/>
              </w:rPr>
              <w:t>通道名称不会随语言模式变换而变换，即在英文模式下若通道名称为中文则还是显示中文。</w:t>
            </w:r>
          </w:p>
        </w:tc>
        <w:tc>
          <w:tcPr>
            <w:tcW w:w="2999" w:type="dxa"/>
          </w:tcPr>
          <w:p>
            <w:r>
              <w:object>
                <v:shape id="_x0000_i1046" o:spt="75" type="#_x0000_t75" style="height:93.1pt;width:144pt;" o:ole="t" filled="f" coordsize="21600,21600">
                  <v:path/>
                  <v:fill on="f" focussize="0,0"/>
                  <v:stroke/>
                  <v:imagedata r:id="rId72" o:title=""/>
                  <o:lock v:ext="edit" aspectratio="t"/>
                  <w10:wrap type="none"/>
                  <w10:anchorlock/>
                </v:shape>
                <o:OLEObject Type="Embed" ProgID="Visio.Drawing.15" ShapeID="_x0000_i1046" DrawAspect="Content" ObjectID="_1468075746" r:id="rId71">
                  <o:LockedField>false</o:LockedField>
                </o:OLEObject>
              </w:object>
            </w:r>
          </w:p>
          <w:p>
            <w:r>
              <w:object>
                <v:shape id="_x0000_i1047" o:spt="75" type="#_x0000_t75" style="height:93.1pt;width:144pt;" o:ole="t" filled="f" coordsize="21600,21600">
                  <v:path/>
                  <v:fill on="f" focussize="0,0"/>
                  <v:stroke/>
                  <v:imagedata r:id="rId74" o:title=""/>
                  <o:lock v:ext="edit" aspectratio="t"/>
                  <w10:wrap type="none"/>
                  <w10:anchorlock/>
                </v:shape>
                <o:OLEObject Type="Embed" ProgID="Visio.Drawing.15" ShapeID="_x0000_i1047" DrawAspect="Content" ObjectID="_1468075747" r:id="rId73">
                  <o:LockedField>false</o:LockedField>
                </o:OLEObject>
              </w:object>
            </w:r>
          </w:p>
        </w:tc>
      </w:tr>
    </w:tbl>
    <w:p>
      <w:pPr>
        <w:pStyle w:val="38"/>
        <w:numPr>
          <w:ilvl w:val="0"/>
          <w:numId w:val="4"/>
        </w:numPr>
        <w:spacing w:line="480" w:lineRule="exact"/>
        <w:ind w:firstLineChars="0"/>
        <w:rPr>
          <w:rFonts w:ascii="微软雅黑" w:hAnsi="微软雅黑" w:eastAsia="微软雅黑"/>
          <w:szCs w:val="21"/>
        </w:rPr>
      </w:pPr>
      <w:bookmarkStart w:id="21" w:name="_Toc40679388"/>
      <w:r>
        <w:rPr>
          <w:rFonts w:hint="eastAsia" w:ascii="微软雅黑" w:hAnsi="微软雅黑" w:eastAsia="微软雅黑"/>
          <w:szCs w:val="21"/>
        </w:rPr>
        <w:t>主机信息查看</w:t>
      </w:r>
      <w:bookmarkEnd w:id="21"/>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2"/>
        <w:gridCol w:w="3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2" w:type="dxa"/>
          </w:tcPr>
          <w:p>
            <w:pPr>
              <w:spacing w:line="480" w:lineRule="exact"/>
              <w:ind w:firstLine="420" w:firstLineChars="200"/>
              <w:rPr>
                <w:rFonts w:ascii="微软雅黑" w:hAnsi="微软雅黑" w:eastAsia="微软雅黑"/>
              </w:rPr>
            </w:pPr>
            <w:r>
              <w:rPr>
                <w:rFonts w:hint="eastAsia" w:ascii="微软雅黑" w:hAnsi="微软雅黑" w:eastAsia="微软雅黑"/>
              </w:rPr>
              <w:t>在主机多画面显示的配置界面中，可查看到主机使用的相关息。</w:t>
            </w:r>
          </w:p>
          <w:p>
            <w:pPr>
              <w:spacing w:line="480" w:lineRule="exact"/>
              <w:ind w:firstLine="420" w:firstLineChars="200"/>
              <w:rPr>
                <w:rFonts w:ascii="微软雅黑" w:hAnsi="微软雅黑" w:eastAsia="微软雅黑"/>
              </w:rPr>
            </w:pPr>
            <w:r>
              <w:rPr>
                <w:rFonts w:hint="eastAsia" w:ascii="微软雅黑" w:hAnsi="微软雅黑" w:eastAsia="微软雅黑"/>
              </w:rPr>
              <w:t>说明：</w:t>
            </w:r>
          </w:p>
          <w:p>
            <w:pPr>
              <w:pStyle w:val="38"/>
              <w:numPr>
                <w:ilvl w:val="0"/>
                <w:numId w:val="17"/>
              </w:numPr>
              <w:spacing w:line="480" w:lineRule="exact"/>
              <w:ind w:firstLineChars="0"/>
              <w:rPr>
                <w:rFonts w:ascii="微软雅黑" w:hAnsi="微软雅黑" w:eastAsia="微软雅黑"/>
              </w:rPr>
            </w:pPr>
            <w:r>
              <w:rPr>
                <w:rFonts w:hint="eastAsia" w:ascii="微软雅黑" w:hAnsi="微软雅黑" w:eastAsia="微软雅黑"/>
              </w:rPr>
              <w:t>NMS网口对应设备NMS网口用于网络管理；直播网口对应设备RJ45网口用于直播推流；若需更改对应网口IP请在web界面操作。</w:t>
            </w:r>
          </w:p>
          <w:p>
            <w:pPr>
              <w:pStyle w:val="38"/>
              <w:numPr>
                <w:ilvl w:val="0"/>
                <w:numId w:val="17"/>
              </w:numPr>
              <w:spacing w:line="480" w:lineRule="exact"/>
              <w:ind w:firstLineChars="0"/>
              <w:rPr>
                <w:rFonts w:ascii="微软雅黑" w:hAnsi="微软雅黑" w:eastAsia="微软雅黑"/>
              </w:rPr>
            </w:pPr>
            <w:r>
              <w:rPr>
                <w:rFonts w:hint="eastAsia" w:ascii="微软雅黑" w:hAnsi="微软雅黑" w:eastAsia="微软雅黑"/>
              </w:rPr>
              <w:t>此界面【语言】可切换菜单语言模式。</w:t>
            </w:r>
          </w:p>
          <w:p>
            <w:pPr>
              <w:pStyle w:val="38"/>
              <w:numPr>
                <w:ilvl w:val="0"/>
                <w:numId w:val="17"/>
              </w:numPr>
              <w:spacing w:line="480" w:lineRule="exact"/>
              <w:ind w:firstLineChars="0"/>
              <w:rPr>
                <w:rFonts w:ascii="微软雅黑" w:hAnsi="微软雅黑" w:eastAsia="微软雅黑"/>
              </w:rPr>
            </w:pPr>
            <w:r>
              <w:rPr>
                <w:rFonts w:hint="eastAsia" w:ascii="微软雅黑" w:hAnsi="微软雅黑" w:eastAsia="微软雅黑"/>
              </w:rPr>
              <w:t>此界面【布局】可进行横屏/竖屏切换。</w:t>
            </w:r>
          </w:p>
          <w:p>
            <w:pPr>
              <w:spacing w:line="480" w:lineRule="exact"/>
              <w:ind w:firstLine="1260" w:firstLineChars="600"/>
              <w:rPr>
                <w:rFonts w:ascii="微软雅黑" w:hAnsi="微软雅黑" w:eastAsia="微软雅黑"/>
              </w:rPr>
            </w:pPr>
          </w:p>
        </w:tc>
        <w:tc>
          <w:tcPr>
            <w:tcW w:w="2977" w:type="dxa"/>
          </w:tcPr>
          <w:p>
            <w:r>
              <w:object>
                <v:shape id="_x0000_i1048" o:spt="75" type="#_x0000_t75" style="height:93.1pt;width:136.55pt;" o:ole="t" filled="f" coordsize="21600,21600">
                  <v:path/>
                  <v:fill on="f" focussize="0,0"/>
                  <v:stroke/>
                  <v:imagedata r:id="rId76" o:title=""/>
                  <o:lock v:ext="edit" aspectratio="t"/>
                  <w10:wrap type="none"/>
                  <w10:anchorlock/>
                </v:shape>
                <o:OLEObject Type="Embed" ProgID="Visio.Drawing.15" ShapeID="_x0000_i1048" DrawAspect="Content" ObjectID="_1468075748" r:id="rId75">
                  <o:LockedField>false</o:LockedField>
                </o:OLEObject>
              </w:object>
            </w:r>
          </w:p>
          <w:p/>
          <w:p>
            <w:r>
              <w:drawing>
                <wp:inline distT="0" distB="0" distL="0" distR="0">
                  <wp:extent cx="1791970" cy="1191260"/>
                  <wp:effectExtent l="0" t="0" r="0" b="889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77"/>
                          <a:stretch>
                            <a:fillRect/>
                          </a:stretch>
                        </pic:blipFill>
                        <pic:spPr>
                          <a:xfrm>
                            <a:off x="0" y="0"/>
                            <a:ext cx="1811038" cy="1204038"/>
                          </a:xfrm>
                          <a:prstGeom prst="rect">
                            <a:avLst/>
                          </a:prstGeom>
                        </pic:spPr>
                      </pic:pic>
                    </a:graphicData>
                  </a:graphic>
                </wp:inline>
              </w:drawing>
            </w:r>
          </w:p>
        </w:tc>
      </w:tr>
    </w:tbl>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输入IP流及文件播放</w:t>
      </w:r>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2"/>
        <w:gridCol w:w="3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2" w:type="dxa"/>
          </w:tcPr>
          <w:p>
            <w:pPr>
              <w:spacing w:line="480" w:lineRule="exact"/>
              <w:ind w:firstLine="420" w:firstLineChars="200"/>
              <w:rPr>
                <w:rFonts w:ascii="微软雅黑" w:hAnsi="微软雅黑" w:eastAsia="微软雅黑"/>
              </w:rPr>
            </w:pPr>
            <w:r>
              <w:rPr>
                <w:rFonts w:hint="eastAsia" w:ascii="微软雅黑" w:hAnsi="微软雅黑" w:eastAsia="微软雅黑"/>
              </w:rPr>
              <w:t>在主机多画面显示的配置界面中，可快速选择需要使用的I</w:t>
            </w:r>
            <w:r>
              <w:rPr>
                <w:rFonts w:ascii="微软雅黑" w:hAnsi="微软雅黑" w:eastAsia="微软雅黑"/>
              </w:rPr>
              <w:t>P</w:t>
            </w:r>
            <w:r>
              <w:rPr>
                <w:rFonts w:hint="eastAsia" w:ascii="微软雅黑" w:hAnsi="微软雅黑" w:eastAsia="微软雅黑"/>
              </w:rPr>
              <w:t>流模板（模板需在web中配置）。</w:t>
            </w:r>
          </w:p>
          <w:p>
            <w:pPr>
              <w:spacing w:line="480" w:lineRule="exact"/>
              <w:ind w:firstLine="420" w:firstLineChars="200"/>
              <w:rPr>
                <w:rFonts w:ascii="微软雅黑" w:hAnsi="微软雅黑" w:eastAsia="微软雅黑"/>
              </w:rPr>
            </w:pPr>
            <w:r>
              <w:rPr>
                <w:rFonts w:hint="eastAsia" w:ascii="微软雅黑" w:hAnsi="微软雅黑" w:eastAsia="微软雅黑"/>
              </w:rPr>
              <w:t>U盘中新建一个名命为“p</w:t>
            </w:r>
            <w:r>
              <w:rPr>
                <w:rFonts w:ascii="微软雅黑" w:hAnsi="微软雅黑" w:eastAsia="微软雅黑"/>
              </w:rPr>
              <w:t>lay</w:t>
            </w:r>
            <w:r>
              <w:rPr>
                <w:rFonts w:hint="eastAsia" w:ascii="微软雅黑" w:hAnsi="微软雅黑" w:eastAsia="微软雅黑"/>
              </w:rPr>
              <w:t>”的文件夹，将播放文件放入该文件中，U盘接入设备后会自动识别USB2.0/USB3.0接入存储介质中的视频（MP4、MKV），图像（PNG、JPG、TGA、BMP）文件，用户可根据实际需要进行播放。</w:t>
            </w:r>
          </w:p>
          <w:p>
            <w:pPr>
              <w:spacing w:line="480" w:lineRule="exact"/>
              <w:ind w:firstLine="420" w:firstLineChars="200"/>
              <w:rPr>
                <w:rFonts w:ascii="微软雅黑" w:hAnsi="微软雅黑" w:eastAsia="微软雅黑"/>
              </w:rPr>
            </w:pPr>
            <w:r>
              <w:rPr>
                <w:rFonts w:hint="eastAsia" w:ascii="微软雅黑" w:hAnsi="微软雅黑" w:eastAsia="微软雅黑"/>
              </w:rPr>
              <w:t>说明：</w:t>
            </w:r>
          </w:p>
          <w:p>
            <w:pPr>
              <w:pStyle w:val="38"/>
              <w:numPr>
                <w:ilvl w:val="0"/>
                <w:numId w:val="18"/>
              </w:numPr>
              <w:spacing w:line="480" w:lineRule="exact"/>
              <w:ind w:firstLineChars="0"/>
              <w:rPr>
                <w:rFonts w:ascii="微软雅黑" w:hAnsi="微软雅黑" w:eastAsia="微软雅黑"/>
              </w:rPr>
            </w:pPr>
            <w:r>
              <w:rPr>
                <w:rFonts w:hint="eastAsia" w:ascii="微软雅黑" w:hAnsi="微软雅黑" w:eastAsia="微软雅黑"/>
              </w:rPr>
              <w:t>通道布局1～8可选择竖屏显示方式：顺时针（+90°）、逆时针（-90°）、常规（0），横屏无效；</w:t>
            </w:r>
          </w:p>
          <w:p>
            <w:pPr>
              <w:pStyle w:val="38"/>
              <w:numPr>
                <w:ilvl w:val="0"/>
                <w:numId w:val="18"/>
              </w:numPr>
              <w:spacing w:line="480" w:lineRule="exact"/>
              <w:ind w:firstLineChars="0"/>
              <w:rPr>
                <w:rFonts w:ascii="微软雅黑" w:hAnsi="微软雅黑" w:eastAsia="微软雅黑"/>
              </w:rPr>
            </w:pPr>
            <w:r>
              <w:rPr>
                <w:rFonts w:hint="eastAsia" w:ascii="微软雅黑" w:hAnsi="微软雅黑" w:eastAsia="微软雅黑"/>
              </w:rPr>
              <w:t>图像文件会自动缩放为全屏；</w:t>
            </w:r>
          </w:p>
          <w:p>
            <w:pPr>
              <w:pStyle w:val="38"/>
              <w:numPr>
                <w:ilvl w:val="0"/>
                <w:numId w:val="18"/>
              </w:numPr>
              <w:spacing w:line="480" w:lineRule="exact"/>
              <w:ind w:firstLineChars="0"/>
              <w:rPr>
                <w:rFonts w:ascii="微软雅黑" w:hAnsi="微软雅黑" w:eastAsia="微软雅黑"/>
              </w:rPr>
            </w:pPr>
            <w:r>
              <w:rPr>
                <w:rFonts w:hint="eastAsia" w:ascii="微软雅黑" w:hAnsi="微软雅黑" w:eastAsia="微软雅黑"/>
              </w:rPr>
              <w:t>若当前网络质量差，设备支持断网重连。</w:t>
            </w:r>
          </w:p>
        </w:tc>
        <w:tc>
          <w:tcPr>
            <w:tcW w:w="2977" w:type="dxa"/>
          </w:tcPr>
          <w:p>
            <w:r>
              <w:object>
                <v:shape id="_x0000_i1049" o:spt="75" type="#_x0000_t75" style="height:93.1pt;width:136.55pt;" o:ole="t" filled="f" coordsize="21600,21600">
                  <v:path/>
                  <v:fill on="f" focussize="0,0"/>
                  <v:stroke/>
                  <v:imagedata r:id="rId79" o:title=""/>
                  <o:lock v:ext="edit" aspectratio="t"/>
                  <w10:wrap type="none"/>
                  <w10:anchorlock/>
                </v:shape>
                <o:OLEObject Type="Embed" ProgID="Visio.Drawing.15" ShapeID="_x0000_i1049" DrawAspect="Content" ObjectID="_1468075749" r:id="rId78">
                  <o:LockedField>false</o:LockedField>
                </o:OLEObject>
              </w:object>
            </w:r>
          </w:p>
          <w:p/>
          <w:p>
            <w:r>
              <w:drawing>
                <wp:inline distT="0" distB="0" distL="0" distR="0">
                  <wp:extent cx="1769110" cy="1184275"/>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0"/>
                          <a:stretch>
                            <a:fillRect/>
                          </a:stretch>
                        </pic:blipFill>
                        <pic:spPr>
                          <a:xfrm>
                            <a:off x="0" y="0"/>
                            <a:ext cx="1850259" cy="1238371"/>
                          </a:xfrm>
                          <a:prstGeom prst="rect">
                            <a:avLst/>
                          </a:prstGeom>
                        </pic:spPr>
                      </pic:pic>
                    </a:graphicData>
                  </a:graphic>
                </wp:inline>
              </w:drawing>
            </w:r>
          </w:p>
        </w:tc>
      </w:tr>
    </w:tbl>
    <w:p>
      <w:pPr>
        <w:pStyle w:val="38"/>
        <w:numPr>
          <w:ilvl w:val="0"/>
          <w:numId w:val="4"/>
        </w:numPr>
        <w:spacing w:line="480" w:lineRule="exact"/>
        <w:ind w:firstLineChars="0"/>
        <w:rPr>
          <w:rFonts w:ascii="微软雅黑" w:hAnsi="微软雅黑" w:eastAsia="微软雅黑"/>
          <w:szCs w:val="21"/>
        </w:rPr>
      </w:pPr>
      <w:bookmarkStart w:id="22" w:name="_Toc40679391"/>
      <w:r>
        <w:rPr>
          <w:rFonts w:hint="eastAsia" w:ascii="微软雅黑" w:hAnsi="微软雅黑" w:eastAsia="微软雅黑"/>
          <w:szCs w:val="21"/>
        </w:rPr>
        <w:t>音频使用配置</w:t>
      </w:r>
      <w:bookmarkEnd w:id="22"/>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7"/>
        <w:gridCol w:w="2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7" w:type="dxa"/>
          </w:tcPr>
          <w:p>
            <w:pPr>
              <w:spacing w:line="480" w:lineRule="exact"/>
              <w:ind w:firstLine="420" w:firstLineChars="200"/>
              <w:rPr>
                <w:rFonts w:ascii="微软雅黑" w:hAnsi="微软雅黑" w:eastAsia="微软雅黑"/>
              </w:rPr>
            </w:pPr>
            <w:r>
              <w:rPr>
                <w:rFonts w:hint="eastAsia" w:ascii="微软雅黑" w:hAnsi="微软雅黑" w:eastAsia="微软雅黑"/>
              </w:rPr>
              <w:t>音频在主机多画面显示的配置界面中，可对话筒、线路音频、通道嵌入音频的使用参数进行调整，调整结果可在多画面UV表查看。</w:t>
            </w:r>
          </w:p>
          <w:p>
            <w:pPr>
              <w:spacing w:line="480" w:lineRule="exact"/>
              <w:ind w:firstLine="420" w:firstLineChars="200"/>
              <w:rPr>
                <w:rFonts w:ascii="微软雅黑" w:hAnsi="微软雅黑" w:eastAsia="微软雅黑"/>
              </w:rPr>
            </w:pPr>
            <w:r>
              <w:rPr>
                <w:rFonts w:hint="eastAsia" w:ascii="微软雅黑" w:hAnsi="微软雅黑" w:eastAsia="微软雅黑"/>
              </w:rPr>
              <w:t>【音频1】</w:t>
            </w:r>
          </w:p>
          <w:p>
            <w:pPr>
              <w:pStyle w:val="38"/>
              <w:numPr>
                <w:ilvl w:val="0"/>
                <w:numId w:val="19"/>
              </w:numPr>
              <w:spacing w:line="480" w:lineRule="exact"/>
              <w:ind w:firstLineChars="0"/>
              <w:rPr>
                <w:rFonts w:ascii="微软雅黑" w:hAnsi="微软雅黑" w:eastAsia="微软雅黑"/>
              </w:rPr>
            </w:pPr>
            <w:r>
              <w:rPr>
                <w:rFonts w:hint="eastAsia" w:ascii="微软雅黑" w:hAnsi="微软雅黑" w:eastAsia="微软雅黑"/>
              </w:rPr>
              <w:t>跟随：PGM随通道切换输出对应通道音频</w:t>
            </w:r>
          </w:p>
          <w:p>
            <w:pPr>
              <w:spacing w:line="480" w:lineRule="exact"/>
              <w:ind w:firstLine="420" w:firstLineChars="200"/>
              <w:rPr>
                <w:rFonts w:ascii="微软雅黑" w:hAnsi="微软雅黑" w:eastAsia="微软雅黑"/>
              </w:rPr>
            </w:pPr>
            <w:r>
              <w:pict>
                <v:shape id="_x0000_i1050" o:spt="75" type="#_x0000_t75" style="height:7.45pt;width:7.45pt;" filled="f" coordsize="21600,21600">
                  <v:path/>
                  <v:fill on="f" focussize="0,0"/>
                  <v:stroke/>
                  <v:imagedata r:id="rId70" o:title=""/>
                  <o:lock v:ext="edit" aspectratio="t"/>
                  <w10:wrap type="none"/>
                  <w10:anchorlock/>
                </v:shape>
              </w:pict>
            </w:r>
            <w:r>
              <w:t xml:space="preserve">  </w:t>
            </w:r>
            <w:r>
              <w:rPr>
                <w:rFonts w:hint="eastAsia" w:ascii="微软雅黑" w:hAnsi="微软雅黑" w:eastAsia="微软雅黑"/>
              </w:rPr>
              <w:t>禁用：PGM不输出对应通道信号音频</w:t>
            </w:r>
          </w:p>
          <w:p>
            <w:pPr>
              <w:pStyle w:val="38"/>
              <w:numPr>
                <w:ilvl w:val="0"/>
                <w:numId w:val="20"/>
              </w:numPr>
              <w:spacing w:line="480" w:lineRule="exact"/>
              <w:ind w:firstLineChars="0"/>
              <w:rPr>
                <w:rFonts w:ascii="微软雅黑" w:hAnsi="微软雅黑" w:eastAsia="微软雅黑"/>
              </w:rPr>
            </w:pPr>
            <w:r>
              <w:rPr>
                <w:rFonts w:hint="eastAsia" w:ascii="微软雅黑" w:hAnsi="微软雅黑" w:eastAsia="微软雅黑"/>
              </w:rPr>
              <w:t>始终：PGM始终输出对应通道信号音频</w:t>
            </w:r>
          </w:p>
          <w:p>
            <w:pPr>
              <w:pStyle w:val="38"/>
              <w:spacing w:line="480" w:lineRule="exact"/>
              <w:ind w:left="420" w:firstLine="0" w:firstLineChars="0"/>
              <w:rPr>
                <w:rFonts w:ascii="微软雅黑" w:hAnsi="微软雅黑" w:eastAsia="微软雅黑"/>
              </w:rPr>
            </w:pPr>
            <w:r>
              <w:rPr>
                <w:rFonts w:hint="eastAsia" w:ascii="微软雅黑" w:hAnsi="微软雅黑" w:eastAsia="微软雅黑"/>
              </w:rPr>
              <w:t>输出模式：L+R左右声道音频以混音方式输出；</w:t>
            </w:r>
          </w:p>
          <w:p>
            <w:pPr>
              <w:pStyle w:val="38"/>
              <w:spacing w:line="480" w:lineRule="exact"/>
              <w:ind w:left="210" w:leftChars="100" w:firstLine="1260" w:firstLineChars="600"/>
              <w:rPr>
                <w:rFonts w:ascii="微软雅黑" w:hAnsi="微软雅黑" w:eastAsia="微软雅黑"/>
              </w:rPr>
            </w:pPr>
            <w:r>
              <w:rPr>
                <w:rFonts w:hint="eastAsia" w:ascii="微软雅黑" w:hAnsi="微软雅黑" w:eastAsia="微软雅黑"/>
              </w:rPr>
              <w:t>L=R左右声道音频以右声道方式输出；</w:t>
            </w:r>
          </w:p>
          <w:p>
            <w:pPr>
              <w:pStyle w:val="38"/>
              <w:spacing w:line="480" w:lineRule="exact"/>
              <w:ind w:left="210" w:leftChars="100" w:firstLine="1260" w:firstLineChars="600"/>
              <w:rPr>
                <w:rFonts w:ascii="微软雅黑" w:hAnsi="微软雅黑" w:eastAsia="微软雅黑"/>
              </w:rPr>
            </w:pPr>
            <w:r>
              <w:rPr>
                <w:rFonts w:hint="eastAsia" w:ascii="微软雅黑" w:hAnsi="微软雅黑" w:eastAsia="微软雅黑"/>
              </w:rPr>
              <w:t>R=L左右声道音频以左声道方式输出；</w:t>
            </w:r>
          </w:p>
          <w:p>
            <w:pPr>
              <w:pStyle w:val="38"/>
              <w:spacing w:line="480" w:lineRule="exact"/>
              <w:ind w:left="210" w:leftChars="100" w:firstLine="1260" w:firstLineChars="600"/>
              <w:rPr>
                <w:rFonts w:ascii="微软雅黑" w:hAnsi="微软雅黑" w:eastAsia="微软雅黑"/>
              </w:rPr>
            </w:pPr>
            <w:r>
              <w:rPr>
                <w:rFonts w:hint="eastAsia" w:ascii="微软雅黑" w:hAnsi="微软雅黑" w:eastAsia="微软雅黑"/>
              </w:rPr>
              <w:t>L/R左右声道音频分别输出</w:t>
            </w:r>
          </w:p>
          <w:p>
            <w:pPr>
              <w:spacing w:line="480" w:lineRule="exact"/>
              <w:ind w:left="1470" w:leftChars="700"/>
              <w:rPr>
                <w:rFonts w:ascii="微软雅黑" w:hAnsi="微软雅黑" w:eastAsia="微软雅黑"/>
              </w:rPr>
            </w:pPr>
            <w:r>
              <w:rPr>
                <w:rFonts w:hint="eastAsia" w:ascii="微软雅黑" w:hAnsi="微软雅黑" w:eastAsia="微软雅黑"/>
              </w:rPr>
              <w:t>可单独对某一通道音频进行幅度调节（-30</w:t>
            </w:r>
            <w:r>
              <w:rPr>
                <w:rFonts w:ascii="微软雅黑" w:hAnsi="微软雅黑" w:eastAsia="微软雅黑"/>
              </w:rPr>
              <w:t>DBFS</w:t>
            </w:r>
            <w:r>
              <w:rPr>
                <w:rFonts w:hint="eastAsia" w:ascii="微软雅黑" w:hAnsi="微软雅黑" w:eastAsia="微软雅黑"/>
              </w:rPr>
              <w:t>～3</w:t>
            </w:r>
            <w:r>
              <w:rPr>
                <w:rFonts w:ascii="微软雅黑" w:hAnsi="微软雅黑" w:eastAsia="微软雅黑"/>
              </w:rPr>
              <w:t>0DBFS</w:t>
            </w:r>
            <w:r>
              <w:rPr>
                <w:rFonts w:hint="eastAsia" w:ascii="微软雅黑" w:hAnsi="微软雅黑" w:eastAsia="微软雅黑"/>
              </w:rPr>
              <w:t>）</w:t>
            </w:r>
          </w:p>
          <w:p>
            <w:pPr>
              <w:spacing w:line="480" w:lineRule="exact"/>
              <w:ind w:firstLine="420" w:firstLineChars="200"/>
              <w:rPr>
                <w:rFonts w:ascii="微软雅黑" w:hAnsi="微软雅黑" w:eastAsia="微软雅黑"/>
              </w:rPr>
            </w:pPr>
            <w:r>
              <w:rPr>
                <w:rFonts w:hint="eastAsia" w:ascii="微软雅黑" w:hAnsi="微软雅黑" w:eastAsia="微软雅黑"/>
              </w:rPr>
              <w:t>【音频2】</w:t>
            </w:r>
          </w:p>
          <w:p>
            <w:pPr>
              <w:spacing w:line="480" w:lineRule="exact"/>
              <w:ind w:firstLine="420" w:firstLineChars="200"/>
              <w:rPr>
                <w:rFonts w:ascii="微软雅黑" w:hAnsi="微软雅黑" w:eastAsia="微软雅黑"/>
              </w:rPr>
            </w:pPr>
            <w:r>
              <w:rPr>
                <w:rFonts w:hint="eastAsia" w:ascii="微软雅黑" w:hAnsi="微软雅黑" w:eastAsia="微软雅黑"/>
              </w:rPr>
              <w:t>启用：接收外接音频并输出</w:t>
            </w:r>
          </w:p>
          <w:p>
            <w:pPr>
              <w:spacing w:line="480" w:lineRule="exact"/>
              <w:ind w:firstLine="420" w:firstLineChars="200"/>
              <w:rPr>
                <w:rFonts w:ascii="微软雅黑" w:hAnsi="微软雅黑" w:eastAsia="微软雅黑"/>
              </w:rPr>
            </w:pPr>
            <w:r>
              <w:rPr>
                <w:rFonts w:hint="eastAsia" w:ascii="微软雅黑" w:hAnsi="微软雅黑" w:eastAsia="微软雅黑"/>
              </w:rPr>
              <w:t>禁用：不接收外接音频</w:t>
            </w:r>
          </w:p>
          <w:p>
            <w:pPr>
              <w:spacing w:line="480" w:lineRule="exact"/>
              <w:ind w:firstLine="420" w:firstLineChars="200"/>
              <w:rPr>
                <w:rFonts w:ascii="微软雅黑" w:hAnsi="微软雅黑" w:eastAsia="微软雅黑"/>
              </w:rPr>
            </w:pPr>
            <w:r>
              <w:rPr>
                <w:rFonts w:hint="eastAsia" w:ascii="微软雅黑" w:hAnsi="微软雅黑" w:eastAsia="微软雅黑"/>
              </w:rPr>
              <w:t>增益：可对音频幅度进行调节</w:t>
            </w:r>
          </w:p>
          <w:p>
            <w:pPr>
              <w:spacing w:line="480" w:lineRule="exact"/>
              <w:ind w:firstLine="420" w:firstLineChars="200"/>
              <w:rPr>
                <w:rFonts w:ascii="微软雅黑" w:hAnsi="微软雅黑" w:eastAsia="微软雅黑"/>
              </w:rPr>
            </w:pPr>
            <w:r>
              <w:rPr>
                <w:rFonts w:hint="eastAsia" w:ascii="微软雅黑" w:hAnsi="微软雅黑" w:eastAsia="微软雅黑"/>
              </w:rPr>
              <w:t>延时：可将音频进行延时处理</w:t>
            </w:r>
          </w:p>
          <w:p>
            <w:pPr>
              <w:spacing w:line="480" w:lineRule="exact"/>
              <w:ind w:firstLine="420" w:firstLineChars="200"/>
              <w:rPr>
                <w:rFonts w:ascii="微软雅黑" w:hAnsi="微软雅黑" w:eastAsia="微软雅黑"/>
              </w:rPr>
            </w:pPr>
            <w:r>
              <w:rPr>
                <w:rFonts w:hint="eastAsia" w:ascii="微软雅黑" w:hAnsi="微软雅黑" w:eastAsia="微软雅黑"/>
              </w:rPr>
              <w:t>可对对应通道音频进行幅度调节和延时调节</w:t>
            </w:r>
          </w:p>
        </w:tc>
        <w:tc>
          <w:tcPr>
            <w:tcW w:w="2986" w:type="dxa"/>
          </w:tcPr>
          <w:p>
            <w:r>
              <w:rPr>
                <w:rFonts w:hint="eastAsia"/>
              </w:rPr>
              <w:t>【音频1】</w:t>
            </w:r>
          </w:p>
          <w:p>
            <w:r>
              <w:object>
                <v:shape id="_x0000_i1051" o:spt="75" type="#_x0000_t75" style="height:93.1pt;width:136.55pt;" o:ole="t" filled="f" coordsize="21600,21600">
                  <v:path/>
                  <v:fill on="f" focussize="0,0"/>
                  <v:stroke/>
                  <v:imagedata r:id="rId82" o:title=""/>
                  <o:lock v:ext="edit" aspectratio="t"/>
                  <w10:wrap type="none"/>
                  <w10:anchorlock/>
                </v:shape>
                <o:OLEObject Type="Embed" ProgID="Visio.Drawing.15" ShapeID="_x0000_i1051" DrawAspect="Content" ObjectID="_1468075750" r:id="rId81">
                  <o:LockedField>false</o:LockedField>
                </o:OLEObject>
              </w:object>
            </w:r>
          </w:p>
          <w:p>
            <w:r>
              <w:drawing>
                <wp:inline distT="0" distB="0" distL="0" distR="0">
                  <wp:extent cx="1742440" cy="1158240"/>
                  <wp:effectExtent l="0" t="0" r="0" b="38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3"/>
                          <a:stretch>
                            <a:fillRect/>
                          </a:stretch>
                        </pic:blipFill>
                        <pic:spPr>
                          <a:xfrm>
                            <a:off x="0" y="0"/>
                            <a:ext cx="1764242" cy="1172927"/>
                          </a:xfrm>
                          <a:prstGeom prst="rect">
                            <a:avLst/>
                          </a:prstGeom>
                        </pic:spPr>
                      </pic:pic>
                    </a:graphicData>
                  </a:graphic>
                </wp:inline>
              </w:drawing>
            </w:r>
          </w:p>
          <w:p>
            <w:r>
              <w:rPr>
                <w:rFonts w:hint="eastAsia"/>
              </w:rPr>
              <w:t>【音频2】</w:t>
            </w:r>
          </w:p>
          <w:p>
            <w:r>
              <w:object>
                <v:shape id="_x0000_i1052" o:spt="75" type="#_x0000_t75" style="height:93.1pt;width:136.55pt;" o:ole="t" filled="f" coordsize="21600,21600">
                  <v:path/>
                  <v:fill on="f" focussize="0,0"/>
                  <v:stroke/>
                  <v:imagedata r:id="rId85" o:title=""/>
                  <o:lock v:ext="edit" aspectratio="t"/>
                  <w10:wrap type="none"/>
                  <w10:anchorlock/>
                </v:shape>
                <o:OLEObject Type="Embed" ProgID="Visio.Drawing.15" ShapeID="_x0000_i1052" DrawAspect="Content" ObjectID="_1468075751" r:id="rId84">
                  <o:LockedField>false</o:LockedField>
                </o:OLEObject>
              </w:object>
            </w:r>
          </w:p>
          <w:p>
            <w:r>
              <w:drawing>
                <wp:inline distT="0" distB="0" distL="0" distR="0">
                  <wp:extent cx="1725295" cy="1155700"/>
                  <wp:effectExtent l="0" t="0" r="8255"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86"/>
                          <a:stretch>
                            <a:fillRect/>
                          </a:stretch>
                        </pic:blipFill>
                        <pic:spPr>
                          <a:xfrm>
                            <a:off x="0" y="0"/>
                            <a:ext cx="1769220" cy="1185598"/>
                          </a:xfrm>
                          <a:prstGeom prst="rect">
                            <a:avLst/>
                          </a:prstGeom>
                        </pic:spPr>
                      </pic:pic>
                    </a:graphicData>
                  </a:graphic>
                </wp:inline>
              </w:drawing>
            </w:r>
          </w:p>
        </w:tc>
      </w:tr>
    </w:tbl>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输出设置</w:t>
      </w:r>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2"/>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2" w:type="dxa"/>
          </w:tcPr>
          <w:p>
            <w:pPr>
              <w:spacing w:line="480" w:lineRule="exact"/>
              <w:ind w:firstLine="420" w:firstLineChars="200"/>
              <w:rPr>
                <w:rFonts w:ascii="微软雅黑" w:hAnsi="微软雅黑" w:eastAsia="微软雅黑"/>
              </w:rPr>
            </w:pPr>
            <w:r>
              <w:rPr>
                <w:rFonts w:hint="eastAsia" w:ascii="微软雅黑" w:hAnsi="微软雅黑" w:eastAsia="微软雅黑"/>
              </w:rPr>
              <w:t>在主机多画面显示的配置界面中，可选择PGM输出制式。</w:t>
            </w:r>
            <w:r>
              <w:rPr>
                <w:rFonts w:ascii="微软雅黑" w:hAnsi="微软雅黑" w:eastAsia="微软雅黑"/>
              </w:rPr>
              <w:t xml:space="preserve"> </w:t>
            </w:r>
          </w:p>
          <w:p>
            <w:pPr>
              <w:spacing w:line="480" w:lineRule="exact"/>
              <w:ind w:firstLine="420" w:firstLineChars="200"/>
              <w:rPr>
                <w:rFonts w:ascii="微软雅黑" w:hAnsi="微软雅黑" w:eastAsia="微软雅黑"/>
              </w:rPr>
            </w:pPr>
            <w:r>
              <w:rPr>
                <w:rFonts w:hint="eastAsia" w:ascii="微软雅黑" w:hAnsi="微软雅黑" w:eastAsia="微软雅黑"/>
              </w:rPr>
              <w:t>说明：</w:t>
            </w:r>
          </w:p>
          <w:p>
            <w:pPr>
              <w:pStyle w:val="38"/>
              <w:numPr>
                <w:ilvl w:val="0"/>
                <w:numId w:val="21"/>
              </w:numPr>
              <w:spacing w:line="480" w:lineRule="exact"/>
              <w:ind w:firstLineChars="0"/>
              <w:rPr>
                <w:rFonts w:ascii="微软雅黑" w:hAnsi="微软雅黑" w:eastAsia="微软雅黑"/>
              </w:rPr>
            </w:pPr>
            <w:r>
              <w:rPr>
                <w:rFonts w:hint="eastAsia" w:ascii="微软雅黑" w:hAnsi="微软雅黑" w:eastAsia="微软雅黑"/>
              </w:rPr>
              <w:t>PGM输出对应设备PGM-1、PGM-2、PGM-HDMI1、RJ45网口（推流地址）</w:t>
            </w:r>
          </w:p>
          <w:p>
            <w:pPr>
              <w:pStyle w:val="38"/>
              <w:numPr>
                <w:ilvl w:val="0"/>
                <w:numId w:val="21"/>
              </w:numPr>
              <w:spacing w:line="480" w:lineRule="exact"/>
              <w:ind w:firstLineChars="0"/>
              <w:rPr>
                <w:rFonts w:ascii="微软雅黑" w:hAnsi="微软雅黑" w:eastAsia="微软雅黑"/>
              </w:rPr>
            </w:pPr>
            <w:r>
              <w:rPr>
                <w:rFonts w:hint="eastAsia" w:ascii="微软雅黑" w:hAnsi="微软雅黑" w:eastAsia="微软雅黑"/>
              </w:rPr>
              <w:t>标清输入会自动上变换为高清输出</w:t>
            </w:r>
          </w:p>
          <w:p>
            <w:pPr>
              <w:pStyle w:val="38"/>
              <w:numPr>
                <w:ilvl w:val="0"/>
                <w:numId w:val="21"/>
              </w:numPr>
              <w:spacing w:line="480" w:lineRule="exact"/>
              <w:ind w:firstLineChars="0"/>
              <w:rPr>
                <w:rFonts w:ascii="微软雅黑" w:hAnsi="微软雅黑" w:eastAsia="微软雅黑"/>
              </w:rPr>
            </w:pPr>
            <w:r>
              <w:rPr>
                <w:rFonts w:hint="eastAsia" w:ascii="微软雅黑" w:hAnsi="微软雅黑" w:eastAsia="微软雅黑"/>
              </w:rPr>
              <w:t>PGM支持1080i50、1080i59、1080i60、1080P25、1080</w:t>
            </w:r>
            <w:r>
              <w:rPr>
                <w:rFonts w:ascii="微软雅黑" w:hAnsi="微软雅黑" w:eastAsia="微软雅黑"/>
              </w:rPr>
              <w:t>P30</w:t>
            </w:r>
            <w:r>
              <w:rPr>
                <w:rFonts w:hint="eastAsia" w:ascii="微软雅黑" w:hAnsi="微软雅黑" w:eastAsia="微软雅黑"/>
              </w:rPr>
              <w:t>、1080P50、1080P59、1080P60</w:t>
            </w:r>
          </w:p>
        </w:tc>
        <w:tc>
          <w:tcPr>
            <w:tcW w:w="2977" w:type="dxa"/>
          </w:tcPr>
          <w:p>
            <w:r>
              <w:drawing>
                <wp:inline distT="0" distB="0" distL="0" distR="0">
                  <wp:extent cx="1716405" cy="114490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87"/>
                          <a:stretch>
                            <a:fillRect/>
                          </a:stretch>
                        </pic:blipFill>
                        <pic:spPr>
                          <a:xfrm>
                            <a:off x="0" y="0"/>
                            <a:ext cx="1781151" cy="1188606"/>
                          </a:xfrm>
                          <a:prstGeom prst="rect">
                            <a:avLst/>
                          </a:prstGeom>
                        </pic:spPr>
                      </pic:pic>
                    </a:graphicData>
                  </a:graphic>
                </wp:inline>
              </w:drawing>
            </w:r>
          </w:p>
          <w:p>
            <w:r>
              <w:drawing>
                <wp:inline distT="0" distB="0" distL="0" distR="0">
                  <wp:extent cx="1716405" cy="1139825"/>
                  <wp:effectExtent l="0" t="0" r="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88"/>
                          <a:stretch>
                            <a:fillRect/>
                          </a:stretch>
                        </pic:blipFill>
                        <pic:spPr>
                          <a:xfrm>
                            <a:off x="0" y="0"/>
                            <a:ext cx="1781080" cy="1183013"/>
                          </a:xfrm>
                          <a:prstGeom prst="rect">
                            <a:avLst/>
                          </a:prstGeom>
                        </pic:spPr>
                      </pic:pic>
                    </a:graphicData>
                  </a:graphic>
                </wp:inline>
              </w:drawing>
            </w:r>
          </w:p>
        </w:tc>
      </w:tr>
    </w:tbl>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推流设置</w:t>
      </w:r>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7"/>
        <w:gridCol w:w="2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7" w:type="dxa"/>
          </w:tcPr>
          <w:p>
            <w:pPr>
              <w:spacing w:line="480" w:lineRule="exact"/>
              <w:ind w:firstLine="420" w:firstLineChars="200"/>
              <w:rPr>
                <w:rFonts w:ascii="微软雅黑" w:hAnsi="微软雅黑" w:eastAsia="微软雅黑"/>
              </w:rPr>
            </w:pPr>
            <w:r>
              <w:rPr>
                <w:rFonts w:hint="eastAsia" w:ascii="微软雅黑" w:hAnsi="微软雅黑" w:eastAsia="微软雅黑"/>
              </w:rPr>
              <w:t>在主机多画面显示的配置界面中，可对直播流进行配置，设备最多可设置24个预设地址，可同时进行4路不同平台推流直播。</w:t>
            </w:r>
          </w:p>
          <w:p>
            <w:pPr>
              <w:spacing w:line="480" w:lineRule="exact"/>
              <w:ind w:firstLine="420" w:firstLineChars="200"/>
              <w:rPr>
                <w:rFonts w:ascii="微软雅黑" w:hAnsi="微软雅黑" w:eastAsia="微软雅黑"/>
              </w:rPr>
            </w:pPr>
            <w:r>
              <w:rPr>
                <w:rFonts w:hint="eastAsia" w:ascii="微软雅黑" w:hAnsi="微软雅黑" w:eastAsia="微软雅黑"/>
              </w:rPr>
              <w:t>尺寸：1</w:t>
            </w:r>
            <w:r>
              <w:rPr>
                <w:rFonts w:ascii="微软雅黑" w:hAnsi="微软雅黑" w:eastAsia="微软雅黑"/>
              </w:rPr>
              <w:t>280x720,1920x1080</w:t>
            </w:r>
            <w:r>
              <w:rPr>
                <w:rFonts w:hint="eastAsia" w:ascii="微软雅黑" w:hAnsi="微软雅黑" w:eastAsia="微软雅黑"/>
              </w:rPr>
              <w:t>供选择</w:t>
            </w:r>
          </w:p>
          <w:p>
            <w:pPr>
              <w:spacing w:line="480" w:lineRule="exact"/>
              <w:ind w:firstLine="420" w:firstLineChars="200"/>
              <w:rPr>
                <w:rFonts w:ascii="微软雅黑" w:hAnsi="微软雅黑" w:eastAsia="微软雅黑"/>
              </w:rPr>
            </w:pPr>
            <w:r>
              <w:rPr>
                <w:rFonts w:hint="eastAsia" w:ascii="微软雅黑" w:hAnsi="微软雅黑" w:eastAsia="微软雅黑"/>
              </w:rPr>
              <w:t>码率：500</w:t>
            </w:r>
            <w:r>
              <w:rPr>
                <w:rFonts w:ascii="微软雅黑" w:hAnsi="微软雅黑" w:eastAsia="微软雅黑"/>
              </w:rPr>
              <w:t>kbs</w:t>
            </w:r>
            <w:r>
              <w:rPr>
                <w:rFonts w:hint="eastAsia" w:ascii="微软雅黑" w:hAnsi="微软雅黑" w:eastAsia="微软雅黑"/>
              </w:rPr>
              <w:t>～10240</w:t>
            </w:r>
            <w:r>
              <w:rPr>
                <w:rFonts w:ascii="微软雅黑" w:hAnsi="微软雅黑" w:eastAsia="微软雅黑"/>
              </w:rPr>
              <w:t>kbs</w:t>
            </w:r>
            <w:r>
              <w:rPr>
                <w:rFonts w:hint="eastAsia" w:ascii="微软雅黑" w:hAnsi="微软雅黑" w:eastAsia="微软雅黑"/>
              </w:rPr>
              <w:t>供选择（推荐1024</w:t>
            </w:r>
            <w:r>
              <w:rPr>
                <w:rFonts w:ascii="微软雅黑" w:hAnsi="微软雅黑" w:eastAsia="微软雅黑"/>
              </w:rPr>
              <w:t>kbps</w:t>
            </w:r>
            <w:r>
              <w:rPr>
                <w:rFonts w:hint="eastAsia" w:ascii="微软雅黑" w:hAnsi="微软雅黑" w:eastAsia="微软雅黑"/>
              </w:rPr>
              <w:t>）</w:t>
            </w:r>
          </w:p>
          <w:p>
            <w:pPr>
              <w:spacing w:line="480" w:lineRule="exact"/>
              <w:ind w:left="1050" w:leftChars="200" w:hanging="630" w:hangingChars="300"/>
              <w:rPr>
                <w:rFonts w:ascii="微软雅黑" w:hAnsi="微软雅黑" w:eastAsia="微软雅黑"/>
              </w:rPr>
            </w:pPr>
            <w:r>
              <w:rPr>
                <w:rFonts w:hint="eastAsia" w:ascii="微软雅黑" w:hAnsi="微软雅黑" w:eastAsia="微软雅黑"/>
              </w:rPr>
              <w:t>说明：推流详细配置需在web页面操作，选择推流地址则通过旋钮在主机推流界面种【名称】选择框中调节。</w:t>
            </w:r>
          </w:p>
          <w:p>
            <w:pPr>
              <w:spacing w:line="480" w:lineRule="exact"/>
              <w:ind w:firstLine="840" w:firstLineChars="400"/>
              <w:rPr>
                <w:rFonts w:ascii="微软雅黑" w:hAnsi="微软雅黑" w:eastAsia="微软雅黑"/>
              </w:rPr>
            </w:pPr>
            <w:r>
              <w:rPr>
                <w:rFonts w:hint="eastAsia" w:ascii="微软雅黑" w:hAnsi="微软雅黑" w:eastAsia="微软雅黑"/>
              </w:rPr>
              <w:t>（其他相关详情见P27）</w:t>
            </w:r>
          </w:p>
        </w:tc>
        <w:tc>
          <w:tcPr>
            <w:tcW w:w="2958" w:type="dxa"/>
          </w:tcPr>
          <w:p>
            <w:r>
              <w:drawing>
                <wp:inline distT="0" distB="0" distL="0" distR="0">
                  <wp:extent cx="1727200" cy="1155700"/>
                  <wp:effectExtent l="0" t="0" r="6350" b="635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9"/>
                          <a:stretch>
                            <a:fillRect/>
                          </a:stretch>
                        </pic:blipFill>
                        <pic:spPr>
                          <a:xfrm>
                            <a:off x="0" y="0"/>
                            <a:ext cx="1749185" cy="1170358"/>
                          </a:xfrm>
                          <a:prstGeom prst="rect">
                            <a:avLst/>
                          </a:prstGeom>
                        </pic:spPr>
                      </pic:pic>
                    </a:graphicData>
                  </a:graphic>
                </wp:inline>
              </w:drawing>
            </w:r>
          </w:p>
          <w:p>
            <w:r>
              <w:drawing>
                <wp:inline distT="0" distB="0" distL="0" distR="0">
                  <wp:extent cx="1731010" cy="1156335"/>
                  <wp:effectExtent l="0" t="0" r="2540" b="571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90"/>
                          <a:stretch>
                            <a:fillRect/>
                          </a:stretch>
                        </pic:blipFill>
                        <pic:spPr>
                          <a:xfrm>
                            <a:off x="0" y="0"/>
                            <a:ext cx="1775385" cy="1186045"/>
                          </a:xfrm>
                          <a:prstGeom prst="rect">
                            <a:avLst/>
                          </a:prstGeom>
                        </pic:spPr>
                      </pic:pic>
                    </a:graphicData>
                  </a:graphic>
                </wp:inline>
              </w:drawing>
            </w:r>
          </w:p>
        </w:tc>
      </w:tr>
    </w:tbl>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录制设置</w:t>
      </w:r>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2"/>
        <w:gridCol w:w="3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2" w:type="dxa"/>
          </w:tcPr>
          <w:p>
            <w:pPr>
              <w:spacing w:line="480" w:lineRule="exact"/>
              <w:ind w:firstLine="420" w:firstLineChars="200"/>
              <w:rPr>
                <w:rFonts w:ascii="微软雅黑" w:hAnsi="微软雅黑" w:eastAsia="微软雅黑"/>
              </w:rPr>
            </w:pPr>
            <w:r>
              <w:rPr>
                <w:rFonts w:hint="eastAsia" w:ascii="微软雅黑" w:hAnsi="微软雅黑" w:eastAsia="微软雅黑"/>
              </w:rPr>
              <w:t>在主机多画面显示的配置界面中，可进行录制配置。</w:t>
            </w:r>
          </w:p>
          <w:p>
            <w:pPr>
              <w:spacing w:line="480" w:lineRule="exact"/>
              <w:ind w:firstLine="420" w:firstLineChars="200"/>
              <w:rPr>
                <w:rFonts w:ascii="微软雅黑" w:hAnsi="微软雅黑" w:eastAsia="微软雅黑"/>
              </w:rPr>
            </w:pPr>
            <w:r>
              <w:rPr>
                <w:rFonts w:hint="eastAsia" w:ascii="微软雅黑" w:hAnsi="微软雅黑" w:eastAsia="微软雅黑"/>
              </w:rPr>
              <w:t>说明：</w:t>
            </w:r>
          </w:p>
          <w:p>
            <w:pPr>
              <w:pStyle w:val="38"/>
              <w:numPr>
                <w:ilvl w:val="0"/>
                <w:numId w:val="22"/>
              </w:numPr>
              <w:spacing w:line="480" w:lineRule="exact"/>
              <w:ind w:firstLineChars="0"/>
              <w:rPr>
                <w:rFonts w:ascii="微软雅黑" w:hAnsi="微软雅黑" w:eastAsia="微软雅黑"/>
              </w:rPr>
            </w:pPr>
            <w:r>
              <w:rPr>
                <w:rFonts w:hint="eastAsia" w:ascii="微软雅黑" w:hAnsi="微软雅黑" w:eastAsia="微软雅黑"/>
              </w:rPr>
              <w:t>请勿在录制过程中拔除U盘，否则可能导致录制文件无法保存。</w:t>
            </w:r>
          </w:p>
          <w:p>
            <w:pPr>
              <w:pStyle w:val="38"/>
              <w:numPr>
                <w:ilvl w:val="0"/>
                <w:numId w:val="22"/>
              </w:numPr>
              <w:spacing w:line="480" w:lineRule="exact"/>
              <w:ind w:firstLineChars="0"/>
              <w:rPr>
                <w:rFonts w:ascii="微软雅黑" w:hAnsi="微软雅黑" w:eastAsia="微软雅黑"/>
              </w:rPr>
            </w:pPr>
            <w:r>
              <w:rPr>
                <w:rFonts w:hint="eastAsia" w:ascii="微软雅黑" w:hAnsi="微软雅黑" w:eastAsia="微软雅黑"/>
                <w:szCs w:val="21"/>
              </w:rPr>
              <w:t>请勿同时接入多个U盘，否则无法正确识别；为保证录制文件正常保存，请确保U盘内存&gt;</w:t>
            </w:r>
            <w:r>
              <w:rPr>
                <w:rFonts w:ascii="微软雅黑" w:hAnsi="微软雅黑" w:eastAsia="微软雅黑"/>
                <w:szCs w:val="21"/>
              </w:rPr>
              <w:t>1G</w:t>
            </w:r>
            <w:r>
              <w:rPr>
                <w:rFonts w:hint="eastAsia" w:ascii="微软雅黑" w:hAnsi="微软雅黑" w:eastAsia="微软雅黑"/>
                <w:szCs w:val="21"/>
              </w:rPr>
              <w:t>；</w:t>
            </w:r>
          </w:p>
          <w:p>
            <w:pPr>
              <w:pStyle w:val="38"/>
              <w:numPr>
                <w:ilvl w:val="0"/>
                <w:numId w:val="22"/>
              </w:numPr>
              <w:spacing w:line="480" w:lineRule="exact"/>
              <w:ind w:firstLineChars="0"/>
              <w:rPr>
                <w:rFonts w:ascii="微软雅黑" w:hAnsi="微软雅黑" w:eastAsia="微软雅黑"/>
              </w:rPr>
            </w:pPr>
            <w:r>
              <w:rPr>
                <w:rFonts w:hint="eastAsia" w:ascii="微软雅黑" w:hAnsi="微软雅黑" w:eastAsia="微软雅黑"/>
                <w:szCs w:val="21"/>
              </w:rPr>
              <w:t>U盘存储容量&lt;300M，自动停止录制。</w:t>
            </w:r>
          </w:p>
          <w:p>
            <w:pPr>
              <w:pStyle w:val="38"/>
              <w:numPr>
                <w:ilvl w:val="0"/>
                <w:numId w:val="22"/>
              </w:numPr>
              <w:spacing w:line="480" w:lineRule="exact"/>
              <w:ind w:firstLineChars="0"/>
              <w:rPr>
                <w:rFonts w:ascii="微软雅黑" w:hAnsi="微软雅黑" w:eastAsia="微软雅黑"/>
              </w:rPr>
            </w:pPr>
            <w:r>
              <w:rPr>
                <w:rFonts w:hint="eastAsia" w:ascii="微软雅黑" w:hAnsi="微软雅黑" w:eastAsia="微软雅黑"/>
              </w:rPr>
              <w:t>高码率录制推荐使用USB3.0存储介质。</w:t>
            </w:r>
          </w:p>
          <w:p>
            <w:pPr>
              <w:pStyle w:val="38"/>
              <w:spacing w:line="480" w:lineRule="exact"/>
              <w:ind w:left="840" w:firstLine="0" w:firstLineChars="0"/>
              <w:rPr>
                <w:rFonts w:ascii="微软雅黑" w:hAnsi="微软雅黑" w:eastAsia="微软雅黑"/>
              </w:rPr>
            </w:pPr>
            <w:r>
              <w:rPr>
                <w:rFonts w:hint="eastAsia" w:ascii="微软雅黑" w:hAnsi="微软雅黑" w:eastAsia="微软雅黑"/>
              </w:rPr>
              <w:t>（其他相关详情见P13）</w:t>
            </w:r>
          </w:p>
        </w:tc>
        <w:tc>
          <w:tcPr>
            <w:tcW w:w="2977" w:type="dxa"/>
          </w:tcPr>
          <w:p>
            <w:r>
              <w:object>
                <v:shape id="_x0000_i1053" o:spt="75" type="#_x0000_t75" style="height:93.1pt;width:136.55pt;" o:ole="t" filled="f" coordsize="21600,21600">
                  <v:path/>
                  <v:fill on="f" focussize="0,0"/>
                  <v:stroke/>
                  <v:imagedata r:id="rId92" o:title=""/>
                  <o:lock v:ext="edit" aspectratio="t"/>
                  <w10:wrap type="none"/>
                  <w10:anchorlock/>
                </v:shape>
                <o:OLEObject Type="Embed" ProgID="Visio.Drawing.15" ShapeID="_x0000_i1053" DrawAspect="Content" ObjectID="_1468075752" r:id="rId91">
                  <o:LockedField>false</o:LockedField>
                </o:OLEObject>
              </w:object>
            </w:r>
          </w:p>
          <w:p>
            <w:r>
              <w:drawing>
                <wp:inline distT="0" distB="0" distL="0" distR="0">
                  <wp:extent cx="1779270" cy="118935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93"/>
                          <a:stretch>
                            <a:fillRect/>
                          </a:stretch>
                        </pic:blipFill>
                        <pic:spPr>
                          <a:xfrm>
                            <a:off x="0" y="0"/>
                            <a:ext cx="1807846" cy="1208296"/>
                          </a:xfrm>
                          <a:prstGeom prst="rect">
                            <a:avLst/>
                          </a:prstGeom>
                        </pic:spPr>
                      </pic:pic>
                    </a:graphicData>
                  </a:graphic>
                </wp:inline>
              </w:drawing>
            </w:r>
          </w:p>
        </w:tc>
      </w:tr>
    </w:tbl>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特效</w:t>
      </w:r>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2"/>
        <w:gridCol w:w="2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2" w:type="dxa"/>
          </w:tcPr>
          <w:p>
            <w:pPr>
              <w:spacing w:line="480" w:lineRule="exact"/>
              <w:ind w:firstLine="420" w:firstLineChars="200"/>
              <w:rPr>
                <w:rFonts w:ascii="微软雅黑" w:hAnsi="微软雅黑" w:eastAsia="微软雅黑"/>
              </w:rPr>
            </w:pPr>
            <w:r>
              <w:rPr>
                <w:rFonts w:hint="eastAsia" w:ascii="微软雅黑" w:hAnsi="微软雅黑" w:eastAsia="微软雅黑"/>
              </w:rPr>
              <w:t>在主机多画面显示的配置界面中，可对过渡特技、画中画特技在特技库中选择所需特技模板添加到显示界面中。</w:t>
            </w:r>
          </w:p>
          <w:p>
            <w:pPr>
              <w:spacing w:line="480" w:lineRule="exact"/>
              <w:ind w:firstLine="420" w:firstLineChars="200"/>
              <w:rPr>
                <w:rFonts w:ascii="微软雅黑" w:hAnsi="微软雅黑" w:eastAsia="微软雅黑"/>
              </w:rPr>
            </w:pPr>
            <w:r>
              <w:rPr>
                <w:rFonts w:hint="eastAsia" w:ascii="微软雅黑" w:hAnsi="微软雅黑" w:eastAsia="微软雅黑"/>
              </w:rPr>
              <w:t>可在web中可设置PIP在画面中的显示位置及及尺寸大小。</w:t>
            </w:r>
          </w:p>
          <w:p>
            <w:pPr>
              <w:spacing w:line="480" w:lineRule="exact"/>
              <w:ind w:firstLine="420" w:firstLineChars="200"/>
              <w:rPr>
                <w:rFonts w:ascii="微软雅黑" w:hAnsi="微软雅黑" w:eastAsia="微软雅黑"/>
              </w:rPr>
            </w:pPr>
            <w:r>
              <w:rPr>
                <w:rFonts w:hint="eastAsia" w:ascii="微软雅黑" w:hAnsi="微软雅黑" w:eastAsia="微软雅黑"/>
              </w:rPr>
              <w:t>自动速率可调【2</w:t>
            </w:r>
            <w:r>
              <w:rPr>
                <w:rFonts w:ascii="微软雅黑" w:hAnsi="微软雅黑" w:eastAsia="微软雅黑"/>
              </w:rPr>
              <w:t>s</w:t>
            </w:r>
            <w:r>
              <w:rPr>
                <w:rFonts w:hint="eastAsia" w:ascii="微软雅黑" w:hAnsi="微软雅黑" w:eastAsia="微软雅黑"/>
              </w:rPr>
              <w:t>～10</w:t>
            </w:r>
            <w:r>
              <w:rPr>
                <w:rFonts w:ascii="微软雅黑" w:hAnsi="微软雅黑" w:eastAsia="微软雅黑"/>
              </w:rPr>
              <w:t>s</w:t>
            </w:r>
            <w:r>
              <w:rPr>
                <w:rFonts w:hint="eastAsia" w:ascii="微软雅黑" w:hAnsi="微软雅黑" w:eastAsia="微软雅黑"/>
              </w:rPr>
              <w:t>】默认2</w:t>
            </w:r>
            <w:r>
              <w:rPr>
                <w:rFonts w:ascii="微软雅黑" w:hAnsi="微软雅黑" w:eastAsia="微软雅黑"/>
              </w:rPr>
              <w:t>s</w:t>
            </w:r>
            <w:r>
              <w:rPr>
                <w:rFonts w:hint="eastAsia" w:ascii="微软雅黑" w:hAnsi="微软雅黑" w:eastAsia="微软雅黑"/>
              </w:rPr>
              <w:t>，通过【TAKE】、【PIP】【FX】配合使用</w:t>
            </w:r>
          </w:p>
          <w:p>
            <w:pPr>
              <w:spacing w:line="480" w:lineRule="exact"/>
              <w:ind w:firstLine="420" w:firstLineChars="200"/>
              <w:rPr>
                <w:rFonts w:ascii="微软雅黑" w:hAnsi="微软雅黑" w:eastAsia="微软雅黑"/>
              </w:rPr>
            </w:pPr>
            <w:r>
              <w:rPr>
                <w:rFonts w:hint="eastAsia" w:ascii="微软雅黑" w:hAnsi="微软雅黑" w:eastAsia="微软雅黑"/>
              </w:rPr>
              <w:t>切换特技有6种特效可选：</w:t>
            </w:r>
            <w:r>
              <w:drawing>
                <wp:inline distT="0" distB="0" distL="0" distR="0">
                  <wp:extent cx="228600" cy="15621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9633" cy="184036"/>
                          </a:xfrm>
                          <a:prstGeom prst="rect">
                            <a:avLst/>
                          </a:prstGeom>
                        </pic:spPr>
                      </pic:pic>
                    </a:graphicData>
                  </a:graphic>
                </wp:inline>
              </w:drawing>
            </w:r>
            <w:r>
              <w:rPr>
                <w:rFonts w:hint="eastAsia" w:ascii="微软雅黑" w:hAnsi="微软雅黑" w:eastAsia="微软雅黑"/>
              </w:rPr>
              <w:t>、</w:t>
            </w:r>
            <w:r>
              <w:drawing>
                <wp:inline distT="0" distB="0" distL="0" distR="0">
                  <wp:extent cx="241935" cy="161290"/>
                  <wp:effectExtent l="0" t="0" r="571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95"/>
                          <a:stretch>
                            <a:fillRect/>
                          </a:stretch>
                        </pic:blipFill>
                        <pic:spPr>
                          <a:xfrm>
                            <a:off x="0" y="0"/>
                            <a:ext cx="426436" cy="283970"/>
                          </a:xfrm>
                          <a:prstGeom prst="rect">
                            <a:avLst/>
                          </a:prstGeom>
                        </pic:spPr>
                      </pic:pic>
                    </a:graphicData>
                  </a:graphic>
                </wp:inline>
              </w:drawing>
            </w:r>
            <w:r>
              <w:rPr>
                <w:rFonts w:hint="eastAsia" w:ascii="微软雅黑" w:hAnsi="微软雅黑" w:eastAsia="微软雅黑"/>
              </w:rPr>
              <w:t>、</w:t>
            </w:r>
            <w:r>
              <w:drawing>
                <wp:inline distT="0" distB="0" distL="0" distR="0">
                  <wp:extent cx="235585" cy="15557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96"/>
                          <a:stretch>
                            <a:fillRect/>
                          </a:stretch>
                        </pic:blipFill>
                        <pic:spPr>
                          <a:xfrm>
                            <a:off x="0" y="0"/>
                            <a:ext cx="350978" cy="232151"/>
                          </a:xfrm>
                          <a:prstGeom prst="rect">
                            <a:avLst/>
                          </a:prstGeom>
                        </pic:spPr>
                      </pic:pic>
                    </a:graphicData>
                  </a:graphic>
                </wp:inline>
              </w:drawing>
            </w:r>
            <w:r>
              <w:rPr>
                <w:rFonts w:hint="eastAsia" w:ascii="微软雅黑" w:hAnsi="微软雅黑" w:eastAsia="微软雅黑"/>
              </w:rPr>
              <w:t>、</w:t>
            </w:r>
            <w:r>
              <w:drawing>
                <wp:inline distT="0" distB="0" distL="0" distR="0">
                  <wp:extent cx="249555" cy="164465"/>
                  <wp:effectExtent l="0" t="0" r="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7"/>
                          <a:stretch>
                            <a:fillRect/>
                          </a:stretch>
                        </pic:blipFill>
                        <pic:spPr>
                          <a:xfrm flipH="1">
                            <a:off x="0" y="0"/>
                            <a:ext cx="506158" cy="333802"/>
                          </a:xfrm>
                          <a:prstGeom prst="rect">
                            <a:avLst/>
                          </a:prstGeom>
                        </pic:spPr>
                      </pic:pic>
                    </a:graphicData>
                  </a:graphic>
                </wp:inline>
              </w:drawing>
            </w:r>
            <w:r>
              <w:rPr>
                <w:rFonts w:hint="eastAsia" w:ascii="微软雅黑" w:hAnsi="微软雅黑" w:eastAsia="微软雅黑"/>
              </w:rPr>
              <w:t>、</w:t>
            </w:r>
            <w:r>
              <w:drawing>
                <wp:inline distT="0" distB="0" distL="0" distR="0">
                  <wp:extent cx="231140" cy="162560"/>
                  <wp:effectExtent l="0" t="0" r="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8"/>
                          <a:stretch>
                            <a:fillRect/>
                          </a:stretch>
                        </pic:blipFill>
                        <pic:spPr>
                          <a:xfrm>
                            <a:off x="0" y="0"/>
                            <a:ext cx="433935" cy="305657"/>
                          </a:xfrm>
                          <a:prstGeom prst="rect">
                            <a:avLst/>
                          </a:prstGeom>
                        </pic:spPr>
                      </pic:pic>
                    </a:graphicData>
                  </a:graphic>
                </wp:inline>
              </w:drawing>
            </w:r>
            <w:r>
              <w:rPr>
                <w:rFonts w:hint="eastAsia" w:ascii="微软雅黑" w:hAnsi="微软雅黑" w:eastAsia="微软雅黑"/>
              </w:rPr>
              <w:t>、</w:t>
            </w:r>
            <w:r>
              <w:drawing>
                <wp:inline distT="0" distB="0" distL="0" distR="0">
                  <wp:extent cx="243205" cy="163830"/>
                  <wp:effectExtent l="0" t="0" r="4445"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99"/>
                          <a:stretch>
                            <a:fillRect/>
                          </a:stretch>
                        </pic:blipFill>
                        <pic:spPr>
                          <a:xfrm>
                            <a:off x="0" y="0"/>
                            <a:ext cx="361039" cy="243528"/>
                          </a:xfrm>
                          <a:prstGeom prst="rect">
                            <a:avLst/>
                          </a:prstGeom>
                        </pic:spPr>
                      </pic:pic>
                    </a:graphicData>
                  </a:graphic>
                </wp:inline>
              </w:drawing>
            </w:r>
          </w:p>
          <w:p>
            <w:pPr>
              <w:spacing w:line="480" w:lineRule="exact"/>
              <w:ind w:firstLine="420" w:firstLineChars="200"/>
              <w:rPr>
                <w:rFonts w:ascii="微软雅黑" w:hAnsi="微软雅黑" w:eastAsia="微软雅黑"/>
              </w:rPr>
            </w:pPr>
            <w:r>
              <w:rPr>
                <w:rFonts w:hint="eastAsia" w:ascii="微软雅黑" w:hAnsi="微软雅黑" w:eastAsia="微软雅黑"/>
              </w:rPr>
              <w:t>PIP/POP有6种模式可选：</w:t>
            </w:r>
            <w:r>
              <w:drawing>
                <wp:inline distT="0" distB="0" distL="0" distR="0">
                  <wp:extent cx="224155" cy="151130"/>
                  <wp:effectExtent l="0" t="0" r="4445"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0"/>
                          <a:stretch>
                            <a:fillRect/>
                          </a:stretch>
                        </pic:blipFill>
                        <pic:spPr>
                          <a:xfrm>
                            <a:off x="0" y="0"/>
                            <a:ext cx="363535" cy="245155"/>
                          </a:xfrm>
                          <a:prstGeom prst="rect">
                            <a:avLst/>
                          </a:prstGeom>
                        </pic:spPr>
                      </pic:pic>
                    </a:graphicData>
                  </a:graphic>
                </wp:inline>
              </w:drawing>
            </w:r>
            <w:r>
              <w:rPr>
                <w:rFonts w:hint="eastAsia" w:ascii="微软雅黑" w:hAnsi="微软雅黑" w:eastAsia="微软雅黑"/>
              </w:rPr>
              <w:t>、</w:t>
            </w:r>
            <w:r>
              <w:drawing>
                <wp:inline distT="0" distB="0" distL="0" distR="0">
                  <wp:extent cx="231140" cy="15621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1"/>
                          <a:stretch>
                            <a:fillRect/>
                          </a:stretch>
                        </pic:blipFill>
                        <pic:spPr>
                          <a:xfrm>
                            <a:off x="0" y="0"/>
                            <a:ext cx="275621" cy="186504"/>
                          </a:xfrm>
                          <a:prstGeom prst="rect">
                            <a:avLst/>
                          </a:prstGeom>
                        </pic:spPr>
                      </pic:pic>
                    </a:graphicData>
                  </a:graphic>
                </wp:inline>
              </w:drawing>
            </w:r>
            <w:r>
              <w:rPr>
                <w:rFonts w:hint="eastAsia" w:ascii="微软雅黑" w:hAnsi="微软雅黑" w:eastAsia="微软雅黑"/>
              </w:rPr>
              <w:t>、</w:t>
            </w:r>
            <w:r>
              <w:drawing>
                <wp:inline distT="0" distB="0" distL="0" distR="0">
                  <wp:extent cx="233045" cy="1555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2"/>
                          <a:stretch>
                            <a:fillRect/>
                          </a:stretch>
                        </pic:blipFill>
                        <pic:spPr>
                          <a:xfrm>
                            <a:off x="0" y="0"/>
                            <a:ext cx="363182" cy="242682"/>
                          </a:xfrm>
                          <a:prstGeom prst="rect">
                            <a:avLst/>
                          </a:prstGeom>
                        </pic:spPr>
                      </pic:pic>
                    </a:graphicData>
                  </a:graphic>
                </wp:inline>
              </w:drawing>
            </w:r>
            <w:r>
              <w:rPr>
                <w:rFonts w:hint="eastAsia" w:ascii="微软雅黑" w:hAnsi="微软雅黑" w:eastAsia="微软雅黑"/>
              </w:rPr>
              <w:t>、</w:t>
            </w:r>
            <w:r>
              <w:drawing>
                <wp:inline distT="0" distB="0" distL="0" distR="0">
                  <wp:extent cx="220980" cy="147955"/>
                  <wp:effectExtent l="0" t="0" r="762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03"/>
                          <a:stretch>
                            <a:fillRect/>
                          </a:stretch>
                        </pic:blipFill>
                        <pic:spPr>
                          <a:xfrm>
                            <a:off x="0" y="0"/>
                            <a:ext cx="336977" cy="225439"/>
                          </a:xfrm>
                          <a:prstGeom prst="rect">
                            <a:avLst/>
                          </a:prstGeom>
                        </pic:spPr>
                      </pic:pic>
                    </a:graphicData>
                  </a:graphic>
                </wp:inline>
              </w:drawing>
            </w:r>
            <w:r>
              <w:rPr>
                <w:rFonts w:hint="eastAsia" w:ascii="微软雅黑" w:hAnsi="微软雅黑" w:eastAsia="微软雅黑"/>
              </w:rPr>
              <w:t>、</w:t>
            </w:r>
            <w:r>
              <w:drawing>
                <wp:inline distT="0" distB="0" distL="0" distR="0">
                  <wp:extent cx="224155" cy="149860"/>
                  <wp:effectExtent l="0" t="0" r="4445"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04"/>
                          <a:stretch>
                            <a:fillRect/>
                          </a:stretch>
                        </pic:blipFill>
                        <pic:spPr>
                          <a:xfrm>
                            <a:off x="0" y="0"/>
                            <a:ext cx="320001" cy="214327"/>
                          </a:xfrm>
                          <a:prstGeom prst="rect">
                            <a:avLst/>
                          </a:prstGeom>
                        </pic:spPr>
                      </pic:pic>
                    </a:graphicData>
                  </a:graphic>
                </wp:inline>
              </w:drawing>
            </w:r>
            <w:r>
              <w:rPr>
                <w:rFonts w:hint="eastAsia" w:ascii="微软雅黑" w:hAnsi="微软雅黑" w:eastAsia="微软雅黑"/>
              </w:rPr>
              <w:t>、</w:t>
            </w:r>
            <w:r>
              <w:drawing>
                <wp:inline distT="0" distB="0" distL="0" distR="0">
                  <wp:extent cx="233045" cy="15748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05"/>
                          <a:stretch>
                            <a:fillRect/>
                          </a:stretch>
                        </pic:blipFill>
                        <pic:spPr>
                          <a:xfrm>
                            <a:off x="0" y="0"/>
                            <a:ext cx="327991" cy="221221"/>
                          </a:xfrm>
                          <a:prstGeom prst="rect">
                            <a:avLst/>
                          </a:prstGeom>
                        </pic:spPr>
                      </pic:pic>
                    </a:graphicData>
                  </a:graphic>
                </wp:inline>
              </w:drawing>
            </w:r>
          </w:p>
          <w:p>
            <w:pPr>
              <w:spacing w:line="480" w:lineRule="exact"/>
              <w:ind w:firstLine="420" w:firstLineChars="200"/>
              <w:rPr>
                <w:rFonts w:ascii="微软雅黑" w:hAnsi="微软雅黑" w:eastAsia="微软雅黑"/>
              </w:rPr>
            </w:pPr>
            <w:r>
              <w:rPr>
                <w:rFonts w:hint="eastAsia" w:ascii="微软雅黑" w:hAnsi="微软雅黑" w:eastAsia="微软雅黑"/>
              </w:rPr>
              <w:t>（其他相关详情见P15、P16）</w:t>
            </w:r>
          </w:p>
        </w:tc>
        <w:tc>
          <w:tcPr>
            <w:tcW w:w="2977" w:type="dxa"/>
          </w:tcPr>
          <w:p>
            <w:r>
              <w:drawing>
                <wp:inline distT="0" distB="0" distL="0" distR="0">
                  <wp:extent cx="1755775" cy="1172210"/>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6"/>
                          <a:stretch>
                            <a:fillRect/>
                          </a:stretch>
                        </pic:blipFill>
                        <pic:spPr>
                          <a:xfrm>
                            <a:off x="0" y="0"/>
                            <a:ext cx="1825765" cy="1218945"/>
                          </a:xfrm>
                          <a:prstGeom prst="rect">
                            <a:avLst/>
                          </a:prstGeom>
                        </pic:spPr>
                      </pic:pic>
                    </a:graphicData>
                  </a:graphic>
                </wp:inline>
              </w:drawing>
            </w:r>
          </w:p>
          <w:p>
            <w:r>
              <w:drawing>
                <wp:inline distT="0" distB="0" distL="0" distR="0">
                  <wp:extent cx="1745615" cy="1170940"/>
                  <wp:effectExtent l="0" t="0" r="698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07"/>
                          <a:stretch>
                            <a:fillRect/>
                          </a:stretch>
                        </pic:blipFill>
                        <pic:spPr>
                          <a:xfrm>
                            <a:off x="0" y="0"/>
                            <a:ext cx="1774913" cy="1190703"/>
                          </a:xfrm>
                          <a:prstGeom prst="rect">
                            <a:avLst/>
                          </a:prstGeom>
                        </pic:spPr>
                      </pic:pic>
                    </a:graphicData>
                  </a:graphic>
                </wp:inline>
              </w:drawing>
            </w:r>
          </w:p>
        </w:tc>
      </w:tr>
    </w:tbl>
    <w:p>
      <w:pPr>
        <w:pStyle w:val="38"/>
        <w:numPr>
          <w:ilvl w:val="0"/>
          <w:numId w:val="4"/>
        </w:numPr>
        <w:spacing w:line="480" w:lineRule="exact"/>
        <w:ind w:firstLineChars="0"/>
        <w:rPr>
          <w:rFonts w:ascii="微软雅黑" w:hAnsi="微软雅黑" w:eastAsia="微软雅黑"/>
          <w:szCs w:val="21"/>
        </w:rPr>
      </w:pPr>
      <w:bookmarkStart w:id="23" w:name="_Toc40679393"/>
      <w:r>
        <w:rPr>
          <w:rFonts w:hint="eastAsia" w:ascii="微软雅黑" w:hAnsi="微软雅黑" w:eastAsia="微软雅黑"/>
          <w:szCs w:val="21"/>
        </w:rPr>
        <w:t>使用台标</w:t>
      </w:r>
      <w:bookmarkEnd w:id="23"/>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2"/>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2" w:type="dxa"/>
          </w:tcPr>
          <w:p>
            <w:pPr>
              <w:spacing w:line="480" w:lineRule="exact"/>
              <w:ind w:firstLine="420" w:firstLineChars="200"/>
              <w:rPr>
                <w:rFonts w:ascii="微软雅黑" w:hAnsi="微软雅黑" w:eastAsia="微软雅黑"/>
              </w:rPr>
            </w:pPr>
            <w:r>
              <w:rPr>
                <w:rFonts w:hint="eastAsia" w:ascii="微软雅黑" w:hAnsi="微软雅黑" w:eastAsia="微软雅黑"/>
              </w:rPr>
              <w:t>在主机多画面显示的配置界面或</w:t>
            </w:r>
            <w:r>
              <w:rPr>
                <w:rFonts w:ascii="微软雅黑" w:hAnsi="微软雅黑" w:eastAsia="微软雅黑"/>
              </w:rPr>
              <w:t>WEB</w:t>
            </w:r>
            <w:r>
              <w:rPr>
                <w:rFonts w:hint="eastAsia" w:ascii="微软雅黑" w:hAnsi="微软雅黑" w:eastAsia="微软雅黑"/>
              </w:rPr>
              <w:t>界面中，可选择需要使用的台标文件及设置台标在画面中的显示位置。</w:t>
            </w:r>
          </w:p>
          <w:p>
            <w:pPr>
              <w:spacing w:line="480" w:lineRule="exact"/>
              <w:ind w:firstLine="420" w:firstLineChars="200"/>
              <w:rPr>
                <w:rFonts w:ascii="微软雅黑" w:hAnsi="微软雅黑" w:eastAsia="微软雅黑"/>
              </w:rPr>
            </w:pPr>
            <w:r>
              <w:rPr>
                <w:rFonts w:hint="eastAsia" w:ascii="微软雅黑" w:hAnsi="微软雅黑" w:eastAsia="微软雅黑"/>
              </w:rPr>
              <w:t>说明：</w:t>
            </w:r>
          </w:p>
          <w:p>
            <w:pPr>
              <w:pStyle w:val="38"/>
              <w:numPr>
                <w:ilvl w:val="0"/>
                <w:numId w:val="23"/>
              </w:numPr>
              <w:spacing w:line="480" w:lineRule="exact"/>
              <w:ind w:firstLineChars="0"/>
              <w:rPr>
                <w:rFonts w:ascii="微软雅黑" w:hAnsi="微软雅黑" w:eastAsia="微软雅黑"/>
              </w:rPr>
            </w:pPr>
            <w:r>
              <w:rPr>
                <w:rFonts w:hint="eastAsia" w:ascii="微软雅黑" w:hAnsi="微软雅黑" w:eastAsia="微软雅黑"/>
              </w:rPr>
              <w:t>台标文件支持PNG，JPG，BMP，TGA且文件大小&lt;</w:t>
            </w:r>
            <w:r>
              <w:rPr>
                <w:rFonts w:ascii="微软雅黑" w:hAnsi="微软雅黑" w:eastAsia="微软雅黑"/>
              </w:rPr>
              <w:t xml:space="preserve">1M </w:t>
            </w:r>
            <w:r>
              <w:rPr>
                <w:rFonts w:hint="eastAsia" w:ascii="微软雅黑" w:hAnsi="微软雅黑" w:eastAsia="微软雅黑"/>
              </w:rPr>
              <w:t>。</w:t>
            </w:r>
          </w:p>
          <w:p>
            <w:pPr>
              <w:pStyle w:val="38"/>
              <w:numPr>
                <w:ilvl w:val="0"/>
                <w:numId w:val="23"/>
              </w:numPr>
              <w:spacing w:line="480" w:lineRule="exact"/>
              <w:ind w:firstLineChars="0"/>
              <w:rPr>
                <w:rFonts w:ascii="微软雅黑" w:hAnsi="微软雅黑" w:eastAsia="微软雅黑"/>
              </w:rPr>
            </w:pPr>
            <w:r>
              <w:rPr>
                <w:rFonts w:hint="eastAsia" w:ascii="微软雅黑" w:hAnsi="微软雅黑" w:eastAsia="微软雅黑"/>
              </w:rPr>
              <w:t>台标位置可调，上传台标需通过web界面操作。</w:t>
            </w:r>
          </w:p>
          <w:p>
            <w:pPr>
              <w:pStyle w:val="38"/>
              <w:numPr>
                <w:ilvl w:val="0"/>
                <w:numId w:val="23"/>
              </w:numPr>
              <w:spacing w:line="480" w:lineRule="exact"/>
              <w:ind w:firstLineChars="0"/>
              <w:rPr>
                <w:rFonts w:ascii="微软雅黑" w:hAnsi="微软雅黑" w:eastAsia="微软雅黑"/>
              </w:rPr>
            </w:pPr>
            <w:r>
              <w:rPr>
                <w:rFonts w:hint="eastAsia" w:ascii="微软雅黑" w:hAnsi="微软雅黑" w:eastAsia="微软雅黑"/>
              </w:rPr>
              <w:t>对应按键【LOGO】，点亮则显示台标，点灭则不显示。</w:t>
            </w:r>
          </w:p>
          <w:p>
            <w:pPr>
              <w:spacing w:line="480" w:lineRule="exact"/>
              <w:ind w:left="420" w:firstLine="210" w:firstLineChars="100"/>
              <w:rPr>
                <w:rFonts w:ascii="微软雅黑" w:hAnsi="微软雅黑" w:eastAsia="微软雅黑"/>
              </w:rPr>
            </w:pPr>
            <w:r>
              <w:rPr>
                <w:rFonts w:hint="eastAsia" w:ascii="微软雅黑" w:hAnsi="微软雅黑" w:eastAsia="微软雅黑"/>
              </w:rPr>
              <w:t>（其他相关详情见P12）</w:t>
            </w:r>
          </w:p>
        </w:tc>
        <w:tc>
          <w:tcPr>
            <w:tcW w:w="2977" w:type="dxa"/>
          </w:tcPr>
          <w:p>
            <w:r>
              <w:object>
                <v:shape id="_x0000_i1054" o:spt="75" type="#_x0000_t75" style="height:93.1pt;width:136.55pt;" o:ole="t" filled="f" coordsize="21600,21600">
                  <v:path/>
                  <v:fill on="f" focussize="0,0"/>
                  <v:stroke/>
                  <v:imagedata r:id="rId27" o:title=""/>
                  <o:lock v:ext="edit" aspectratio="t"/>
                  <w10:wrap type="none"/>
                  <w10:anchorlock/>
                </v:shape>
                <o:OLEObject Type="Embed" ProgID="Visio.Drawing.15" ShapeID="_x0000_i1054" DrawAspect="Content" ObjectID="_1468075753" r:id="rId108">
                  <o:LockedField>false</o:LockedField>
                </o:OLEObject>
              </w:object>
            </w:r>
          </w:p>
          <w:p>
            <w:r>
              <w:drawing>
                <wp:inline distT="0" distB="0" distL="0" distR="0">
                  <wp:extent cx="1741170" cy="116649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09"/>
                          <a:stretch>
                            <a:fillRect/>
                          </a:stretch>
                        </pic:blipFill>
                        <pic:spPr>
                          <a:xfrm>
                            <a:off x="0" y="0"/>
                            <a:ext cx="1790586" cy="1199918"/>
                          </a:xfrm>
                          <a:prstGeom prst="rect">
                            <a:avLst/>
                          </a:prstGeom>
                        </pic:spPr>
                      </pic:pic>
                    </a:graphicData>
                  </a:graphic>
                </wp:inline>
              </w:drawing>
            </w:r>
          </w:p>
        </w:tc>
      </w:tr>
    </w:tbl>
    <w:p>
      <w:pPr>
        <w:pStyle w:val="38"/>
        <w:numPr>
          <w:ilvl w:val="0"/>
          <w:numId w:val="4"/>
        </w:numPr>
        <w:spacing w:line="480" w:lineRule="exact"/>
        <w:ind w:firstLineChars="0"/>
        <w:rPr>
          <w:rFonts w:ascii="微软雅黑" w:hAnsi="微软雅黑" w:eastAsia="微软雅黑"/>
          <w:szCs w:val="21"/>
        </w:rPr>
      </w:pPr>
      <w:bookmarkStart w:id="24" w:name="_Toc40679394"/>
      <w:r>
        <w:rPr>
          <w:rFonts w:hint="eastAsia" w:ascii="微软雅黑" w:hAnsi="微软雅黑" w:eastAsia="微软雅黑"/>
          <w:szCs w:val="21"/>
        </w:rPr>
        <w:t>使用字幕</w:t>
      </w:r>
      <w:bookmarkEnd w:id="24"/>
    </w:p>
    <w:tbl>
      <w:tblPr>
        <w:tblStyle w:val="26"/>
        <w:tblW w:w="0" w:type="auto"/>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2"/>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232" w:type="dxa"/>
          </w:tcPr>
          <w:p>
            <w:pPr>
              <w:spacing w:line="480" w:lineRule="exact"/>
              <w:ind w:firstLine="420" w:firstLineChars="200"/>
              <w:rPr>
                <w:rFonts w:ascii="微软雅黑" w:hAnsi="微软雅黑" w:eastAsia="微软雅黑"/>
              </w:rPr>
            </w:pPr>
            <w:r>
              <w:rPr>
                <w:rFonts w:hint="eastAsia" w:ascii="微软雅黑" w:hAnsi="微软雅黑" w:eastAsia="微软雅黑"/>
              </w:rPr>
              <w:t>在主机多画面显示的配置界面或web界面中，可选择需要使用的字幕内容及字幕显示在画面中的大小、位置、字体、颜色等。</w:t>
            </w:r>
          </w:p>
          <w:p>
            <w:pPr>
              <w:spacing w:line="480" w:lineRule="exact"/>
              <w:ind w:firstLine="420" w:firstLineChars="200"/>
              <w:rPr>
                <w:rFonts w:ascii="微软雅黑" w:hAnsi="微软雅黑" w:eastAsia="微软雅黑"/>
              </w:rPr>
            </w:pPr>
            <w:r>
              <w:rPr>
                <w:rFonts w:hint="eastAsia" w:ascii="微软雅黑" w:hAnsi="微软雅黑" w:eastAsia="微软雅黑"/>
              </w:rPr>
              <w:t>说明：</w:t>
            </w:r>
          </w:p>
          <w:p>
            <w:pPr>
              <w:pStyle w:val="38"/>
              <w:numPr>
                <w:ilvl w:val="0"/>
                <w:numId w:val="24"/>
              </w:numPr>
              <w:spacing w:line="480" w:lineRule="exact"/>
              <w:ind w:firstLineChars="0"/>
              <w:rPr>
                <w:rFonts w:ascii="微软雅黑" w:hAnsi="微软雅黑" w:eastAsia="微软雅黑"/>
              </w:rPr>
            </w:pPr>
            <w:r>
              <w:rPr>
                <w:rFonts w:hint="eastAsia" w:ascii="微软雅黑" w:hAnsi="微软雅黑" w:eastAsia="微软雅黑"/>
              </w:rPr>
              <w:t>字幕编辑需在web界面种操作。</w:t>
            </w:r>
          </w:p>
          <w:p>
            <w:pPr>
              <w:pStyle w:val="38"/>
              <w:numPr>
                <w:ilvl w:val="0"/>
                <w:numId w:val="24"/>
              </w:numPr>
              <w:spacing w:line="480" w:lineRule="exact"/>
              <w:ind w:firstLineChars="0"/>
              <w:rPr>
                <w:rFonts w:ascii="微软雅黑" w:hAnsi="微软雅黑" w:eastAsia="微软雅黑"/>
              </w:rPr>
            </w:pPr>
            <w:r>
              <w:rPr>
                <w:rFonts w:hint="eastAsia" w:ascii="微软雅黑" w:hAnsi="微软雅黑" w:eastAsia="微软雅黑"/>
              </w:rPr>
              <w:t>字幕内容不会随菜单语言模式变化而变化。</w:t>
            </w:r>
          </w:p>
          <w:p>
            <w:pPr>
              <w:pStyle w:val="38"/>
              <w:numPr>
                <w:ilvl w:val="0"/>
                <w:numId w:val="24"/>
              </w:numPr>
              <w:spacing w:line="480" w:lineRule="exact"/>
              <w:ind w:firstLineChars="0"/>
              <w:rPr>
                <w:rFonts w:ascii="微软雅黑" w:hAnsi="微软雅黑" w:eastAsia="微软雅黑"/>
              </w:rPr>
            </w:pPr>
            <w:r>
              <w:rPr>
                <w:rFonts w:hint="eastAsia" w:ascii="微软雅黑" w:hAnsi="微软雅黑" w:eastAsia="微软雅黑"/>
              </w:rPr>
              <w:t>字幕位置、字号、字体可选</w:t>
            </w:r>
          </w:p>
          <w:p>
            <w:pPr>
              <w:pStyle w:val="38"/>
              <w:spacing w:line="480" w:lineRule="exact"/>
              <w:ind w:left="840" w:firstLine="0" w:firstLineChars="0"/>
              <w:rPr>
                <w:rFonts w:ascii="微软雅黑" w:hAnsi="微软雅黑" w:eastAsia="微软雅黑"/>
              </w:rPr>
            </w:pPr>
            <w:r>
              <w:rPr>
                <w:rFonts w:hint="eastAsia" w:ascii="微软雅黑" w:hAnsi="微软雅黑" w:eastAsia="微软雅黑"/>
              </w:rPr>
              <w:t>（其他相关详情见P12）</w:t>
            </w:r>
          </w:p>
        </w:tc>
        <w:tc>
          <w:tcPr>
            <w:tcW w:w="2977" w:type="dxa"/>
          </w:tcPr>
          <w:p>
            <w:r>
              <w:object>
                <v:shape id="_x0000_i1055" o:spt="75" type="#_x0000_t75" style="height:85.65pt;width:136.55pt;" o:ole="t" filled="f" coordsize="21600,21600">
                  <v:path/>
                  <v:fill on="f" focussize="0,0"/>
                  <v:stroke/>
                  <v:imagedata r:id="rId111" o:title=""/>
                  <o:lock v:ext="edit" aspectratio="t"/>
                  <w10:wrap type="none"/>
                  <w10:anchorlock/>
                </v:shape>
                <o:OLEObject Type="Embed" ProgID="Visio.Drawing.15" ShapeID="_x0000_i1055" DrawAspect="Content" ObjectID="_1468075754" r:id="rId110">
                  <o:LockedField>false</o:LockedField>
                </o:OLEObject>
              </w:object>
            </w:r>
          </w:p>
          <w:p>
            <w:r>
              <w:drawing>
                <wp:inline distT="0" distB="0" distL="0" distR="0">
                  <wp:extent cx="1734820" cy="1161415"/>
                  <wp:effectExtent l="0" t="0" r="0" b="6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12"/>
                          <a:stretch>
                            <a:fillRect/>
                          </a:stretch>
                        </pic:blipFill>
                        <pic:spPr>
                          <a:xfrm>
                            <a:off x="0" y="0"/>
                            <a:ext cx="1768948" cy="1184868"/>
                          </a:xfrm>
                          <a:prstGeom prst="rect">
                            <a:avLst/>
                          </a:prstGeom>
                        </pic:spPr>
                      </pic:pic>
                    </a:graphicData>
                  </a:graphic>
                </wp:inline>
              </w:drawing>
            </w:r>
          </w:p>
        </w:tc>
      </w:tr>
    </w:tbl>
    <w:p>
      <w:pPr>
        <w:pStyle w:val="3"/>
        <w:spacing w:before="0" w:after="0" w:line="240" w:lineRule="auto"/>
        <w:rPr>
          <w:rFonts w:ascii="微软雅黑" w:hAnsi="微软雅黑" w:eastAsia="微软雅黑"/>
          <w:sz w:val="32"/>
          <w:szCs w:val="32"/>
        </w:rPr>
      </w:pPr>
      <w:bookmarkStart w:id="25" w:name="_Toc103785385"/>
      <w:r>
        <w:rPr>
          <w:rFonts w:hint="eastAsia" w:ascii="微软雅黑" w:hAnsi="微软雅黑" w:eastAsia="微软雅黑"/>
          <w:sz w:val="32"/>
          <w:szCs w:val="32"/>
        </w:rPr>
        <w:t>网络连接</w:t>
      </w:r>
      <w:bookmarkEnd w:id="25"/>
    </w:p>
    <w:p>
      <w:pPr>
        <w:ind w:firstLine="420" w:firstLineChars="200"/>
        <w:rPr>
          <w:rFonts w:ascii="微软雅黑" w:hAnsi="微软雅黑" w:eastAsia="微软雅黑"/>
        </w:rPr>
      </w:pPr>
      <w:r>
        <w:rPr>
          <w:rFonts w:hint="eastAsia" w:ascii="微软雅黑" w:hAnsi="微软雅黑" w:eastAsia="微软雅黑"/>
        </w:rPr>
        <w:t>产品在使用时，复杂的配置必须通过后台进行，如接收I</w:t>
      </w:r>
      <w:r>
        <w:rPr>
          <w:rFonts w:ascii="微软雅黑" w:hAnsi="微软雅黑" w:eastAsia="微软雅黑"/>
        </w:rPr>
        <w:t>P</w:t>
      </w:r>
      <w:r>
        <w:rPr>
          <w:rFonts w:hint="eastAsia" w:ascii="微软雅黑" w:hAnsi="微软雅黑" w:eastAsia="微软雅黑"/>
        </w:rPr>
        <w:t>流、直播流地址等。复杂配置需要主机连接电脑，通过web方式进行。</w:t>
      </w:r>
    </w:p>
    <w:p>
      <w:pPr>
        <w:ind w:firstLine="420" w:firstLineChars="200"/>
        <w:rPr>
          <w:rFonts w:ascii="微软雅黑" w:hAnsi="微软雅黑" w:eastAsia="微软雅黑"/>
        </w:rPr>
      </w:pPr>
      <w:r>
        <w:rPr>
          <w:rFonts w:hint="eastAsia" w:ascii="微软雅黑" w:hAnsi="微软雅黑" w:eastAsia="微软雅黑"/>
        </w:rPr>
        <w:t>直连模式：直接将切换台与计算机用网络连接线连接。</w:t>
      </w:r>
    </w:p>
    <w:p>
      <w:pPr>
        <w:ind w:firstLine="420" w:firstLineChars="200"/>
        <w:rPr>
          <w:rFonts w:ascii="微软雅黑" w:hAnsi="微软雅黑" w:eastAsia="微软雅黑"/>
        </w:rPr>
      </w:pPr>
      <w:r>
        <w:rPr>
          <w:rFonts w:hint="eastAsia" w:ascii="微软雅黑" w:hAnsi="微软雅黑" w:eastAsia="微软雅黑"/>
        </w:rPr>
        <w:t>网络连接模式：将切换台连接到Internet网络中，可通过路由器或交换机接入网络，用户通过浏览器即可登陆设备。</w:t>
      </w:r>
    </w:p>
    <w:p>
      <w:pPr>
        <w:ind w:firstLine="420" w:firstLineChars="200"/>
        <w:rPr>
          <w:rFonts w:ascii="微软雅黑" w:hAnsi="微软雅黑" w:eastAsia="微软雅黑"/>
        </w:rPr>
      </w:pPr>
      <w:r>
        <w:rPr>
          <w:rFonts w:hint="eastAsia" w:ascii="微软雅黑" w:hAnsi="微软雅黑" w:eastAsia="微软雅黑"/>
        </w:rPr>
        <w:t>计算机中须有切换台设备IP坐在网段，若未添加网段，则会出现无法登录的现象。如切换台NMS默认IP地址为172.16.161.106，计算机中需添加161网段。具体方法如下：</w:t>
      </w:r>
    </w:p>
    <w:p>
      <w:pPr>
        <w:ind w:firstLine="420" w:firstLineChars="200"/>
        <w:rPr>
          <w:rFonts w:ascii="微软雅黑" w:hAnsi="微软雅黑" w:eastAsia="微软雅黑"/>
        </w:rPr>
      </w:pPr>
      <w:r>
        <w:rPr>
          <w:rFonts w:hint="eastAsia" w:ascii="微软雅黑" w:hAnsi="微软雅黑" w:eastAsia="微软雅黑"/>
        </w:rPr>
        <w:t>首先打开计算机网络本地连接属性窗口，选中</w:t>
      </w:r>
      <w:r>
        <w:rPr>
          <w:rFonts w:ascii="微软雅黑" w:hAnsi="微软雅黑" w:eastAsia="微软雅黑"/>
        </w:rPr>
        <w:t>”</w:t>
      </w:r>
      <w:r>
        <w:rPr>
          <w:rFonts w:hint="eastAsia" w:ascii="微软雅黑" w:hAnsi="微软雅黑" w:eastAsia="微软雅黑"/>
        </w:rPr>
        <w:t>I</w:t>
      </w:r>
      <w:r>
        <w:rPr>
          <w:rFonts w:ascii="微软雅黑" w:hAnsi="微软雅黑" w:eastAsia="微软雅黑"/>
        </w:rPr>
        <w:t>nternet</w:t>
      </w:r>
      <w:r>
        <w:rPr>
          <w:rFonts w:hint="eastAsia" w:ascii="微软雅黑" w:hAnsi="微软雅黑" w:eastAsia="微软雅黑"/>
        </w:rPr>
        <w:t>协议版本4（TCP/IPv4）“双击或点属性“I</w:t>
      </w:r>
      <w:r>
        <w:rPr>
          <w:rFonts w:ascii="微软雅黑" w:hAnsi="微软雅黑" w:eastAsia="微软雅黑"/>
        </w:rPr>
        <w:t>nternet</w:t>
      </w:r>
      <w:r>
        <w:rPr>
          <w:rFonts w:hint="eastAsia" w:ascii="微软雅黑" w:hAnsi="微软雅黑" w:eastAsia="微软雅黑"/>
        </w:rPr>
        <w:t>协议版本4（TCP/IPv4）”后进入属性窗口，点击“高级”进入高级TCP/IP设置，在IP地址中添加IP和子网掩码，添加完成后点“确认”即完成IP网段添加。用户可根据自己修改的切换台IP地址添加相应网段。</w:t>
      </w:r>
    </w:p>
    <w:p>
      <w:r>
        <w:object>
          <v:shape id="_x0000_i1056" o:spt="75" type="#_x0000_t75" style="height:157.65pt;width:482.9pt;" o:ole="t" filled="f" coordsize="21600,21600">
            <v:path/>
            <v:fill on="f" focussize="0,0"/>
            <v:stroke/>
            <v:imagedata r:id="rId114" o:title=""/>
            <o:lock v:ext="edit" aspectratio="t"/>
            <w10:wrap type="none"/>
            <w10:anchorlock/>
          </v:shape>
          <o:OLEObject Type="Embed" ProgID="Visio.Drawing.15" ShapeID="_x0000_i1056" DrawAspect="Content" ObjectID="_1468075755" r:id="rId113">
            <o:LockedField>false</o:LockedField>
          </o:OLEObject>
        </w:object>
      </w:r>
    </w:p>
    <w:p>
      <w:pPr>
        <w:pStyle w:val="4"/>
        <w:spacing w:before="156" w:beforeLines="50" w:after="0" w:line="0" w:lineRule="atLeast"/>
        <w:ind w:left="568" w:hanging="284"/>
        <w:rPr>
          <w:rFonts w:ascii="微软雅黑" w:hAnsi="微软雅黑" w:eastAsia="微软雅黑"/>
          <w:sz w:val="21"/>
          <w:szCs w:val="21"/>
        </w:rPr>
      </w:pPr>
      <w:bookmarkStart w:id="26" w:name="_Toc103785386"/>
      <w:bookmarkStart w:id="27" w:name="_Toc40679396"/>
      <w:r>
        <w:rPr>
          <w:rFonts w:hint="eastAsia" w:ascii="微软雅黑" w:hAnsi="微软雅黑" w:eastAsia="微软雅黑"/>
          <w:sz w:val="21"/>
          <w:szCs w:val="21"/>
        </w:rPr>
        <w:t>登录web</w:t>
      </w:r>
      <w:bookmarkEnd w:id="26"/>
      <w:bookmarkEnd w:id="27"/>
    </w:p>
    <w:p>
      <w:pPr>
        <w:ind w:firstLine="420" w:firstLineChars="200"/>
        <w:rPr>
          <w:rFonts w:ascii="微软雅黑" w:hAnsi="微软雅黑" w:eastAsia="微软雅黑"/>
        </w:rPr>
      </w:pPr>
      <w:r>
        <w:rPr>
          <w:rFonts w:hint="eastAsia" w:ascii="微软雅黑" w:hAnsi="微软雅黑" w:eastAsia="微软雅黑"/>
        </w:rPr>
        <w:t>使用浏览器登录web配置页面。</w:t>
      </w:r>
    </w:p>
    <w:p>
      <w:pPr>
        <w:ind w:firstLine="420" w:firstLineChars="200"/>
        <w:rPr>
          <w:rFonts w:ascii="微软雅黑" w:hAnsi="微软雅黑" w:eastAsia="微软雅黑"/>
        </w:rPr>
      </w:pPr>
      <w:r>
        <w:rPr>
          <w:rFonts w:hint="eastAsia" w:ascii="微软雅黑" w:hAnsi="微软雅黑" w:eastAsia="微软雅黑"/>
        </w:rPr>
        <w:t>NMS网口I</w:t>
      </w:r>
      <w:r>
        <w:rPr>
          <w:rFonts w:ascii="微软雅黑" w:hAnsi="微软雅黑" w:eastAsia="微软雅黑"/>
        </w:rPr>
        <w:t>P</w:t>
      </w:r>
      <w:r>
        <w:rPr>
          <w:rFonts w:hint="eastAsia" w:ascii="微软雅黑" w:hAnsi="微软雅黑" w:eastAsia="微软雅黑"/>
        </w:rPr>
        <w:t>地址：</w:t>
      </w:r>
      <w:r>
        <w:rPr>
          <w:rFonts w:ascii="微软雅黑" w:hAnsi="微软雅黑" w:eastAsia="微软雅黑"/>
        </w:rPr>
        <w:t>172.16.161.106</w:t>
      </w:r>
      <w:r>
        <w:rPr>
          <w:rFonts w:hint="eastAsia" w:ascii="微软雅黑" w:hAnsi="微软雅黑" w:eastAsia="微软雅黑"/>
        </w:rPr>
        <w:t>，默认用户名：admin，默认密码：admin</w:t>
      </w:r>
    </w:p>
    <w:p>
      <w:pPr>
        <w:ind w:firstLine="420" w:firstLineChars="200"/>
        <w:rPr>
          <w:rFonts w:ascii="微软雅黑" w:hAnsi="微软雅黑" w:eastAsia="微软雅黑"/>
        </w:rPr>
      </w:pPr>
      <w:r>
        <w:rPr>
          <w:rFonts w:hint="eastAsia" w:ascii="微软雅黑" w:hAnsi="微软雅黑" w:eastAsia="微软雅黑"/>
        </w:rPr>
        <w:t>在浏览器地址栏中输入设备IP地址默认为172.16.161.106，回车进入web客户端登陆界面。在【用户名】栏中输入“admin”，在【密码】栏中输入“admin”，通过验证，即可登陆web。</w:t>
      </w:r>
    </w:p>
    <w:p>
      <w:pPr>
        <w:ind w:firstLine="420" w:firstLineChars="200"/>
        <w:rPr>
          <w:rFonts w:ascii="微软雅黑" w:hAnsi="微软雅黑" w:eastAsia="微软雅黑"/>
        </w:rPr>
      </w:pPr>
      <w:r>
        <w:rPr>
          <w:rFonts w:hint="eastAsia" w:ascii="微软雅黑" w:hAnsi="微软雅黑" w:eastAsia="微软雅黑"/>
        </w:rPr>
        <w:t>语言选择：登陆界面右上角显示语言切换按键，点击可选择网页界面语言类型。</w:t>
      </w:r>
    </w:p>
    <w:p>
      <w:pPr>
        <w:pStyle w:val="4"/>
        <w:spacing w:before="156" w:beforeLines="50" w:after="0" w:line="0" w:lineRule="atLeast"/>
        <w:ind w:left="568" w:hanging="284"/>
        <w:rPr>
          <w:rFonts w:ascii="微软雅黑" w:hAnsi="微软雅黑" w:eastAsia="微软雅黑"/>
          <w:sz w:val="21"/>
          <w:szCs w:val="21"/>
        </w:rPr>
      </w:pPr>
      <w:bookmarkStart w:id="28" w:name="_Toc40679397"/>
      <w:bookmarkStart w:id="29" w:name="_Toc103785387"/>
      <w:r>
        <w:rPr>
          <w:rFonts w:hint="eastAsia" w:ascii="微软雅黑" w:hAnsi="微软雅黑" w:eastAsia="微软雅黑"/>
          <w:sz w:val="21"/>
          <w:szCs w:val="21"/>
        </w:rPr>
        <w:t>状态显示</w:t>
      </w:r>
      <w:bookmarkEnd w:id="28"/>
      <w:bookmarkEnd w:id="29"/>
    </w:p>
    <w:p>
      <w:pPr>
        <w:numPr>
          <w:ilvl w:val="0"/>
          <w:numId w:val="3"/>
        </w:numPr>
        <w:ind w:left="840" w:leftChars="400"/>
        <w:rPr>
          <w:rFonts w:ascii="黑体" w:hAnsi="黑体" w:eastAsia="黑体" w:cs="Arial"/>
          <w:color w:val="000000"/>
          <w:sz w:val="24"/>
          <w:szCs w:val="24"/>
        </w:rPr>
      </w:pPr>
      <w:r>
        <w:rPr>
          <w:rFonts w:hint="eastAsia" w:ascii="黑体" w:hAnsi="黑体" w:eastAsia="黑体" w:cs="Arial"/>
          <w:color w:val="000000"/>
          <w:sz w:val="24"/>
          <w:szCs w:val="24"/>
        </w:rPr>
        <w:t>此页面显示本机配置和信号端口的总体情况。</w:t>
      </w:r>
    </w:p>
    <w:p>
      <w:pPr>
        <w:pStyle w:val="2"/>
        <w:ind w:firstLine="0" w:firstLineChars="0"/>
      </w:pPr>
      <w:r>
        <w:drawing>
          <wp:inline distT="0" distB="0" distL="114300" distR="114300">
            <wp:extent cx="6144895" cy="1974215"/>
            <wp:effectExtent l="0" t="0" r="8255" b="6985"/>
            <wp:docPr id="1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0"/>
                    <pic:cNvPicPr>
                      <a:picLocks noChangeAspect="1"/>
                    </pic:cNvPicPr>
                  </pic:nvPicPr>
                  <pic:blipFill>
                    <a:blip r:embed="rId115"/>
                    <a:srcRect t="10326" r="-467"/>
                    <a:stretch>
                      <a:fillRect/>
                    </a:stretch>
                  </pic:blipFill>
                  <pic:spPr>
                    <a:xfrm>
                      <a:off x="0" y="0"/>
                      <a:ext cx="6144895" cy="1974215"/>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接口信息：可显示当前输入、输出源的具体信息</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设备信息：可显示当前设备NMS和RJ45的IP地址</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核心温度：可显示当前主板的核心温度</w:t>
      </w:r>
    </w:p>
    <w:p>
      <w:pPr>
        <w:pStyle w:val="4"/>
        <w:spacing w:before="156" w:beforeLines="50" w:after="0" w:line="0" w:lineRule="atLeast"/>
        <w:ind w:left="568" w:hanging="284"/>
        <w:rPr>
          <w:rFonts w:ascii="微软雅黑" w:hAnsi="微软雅黑" w:eastAsia="微软雅黑"/>
          <w:sz w:val="21"/>
          <w:szCs w:val="21"/>
        </w:rPr>
      </w:pPr>
      <w:bookmarkStart w:id="30" w:name="_Toc40679398"/>
      <w:bookmarkStart w:id="31" w:name="_Toc103785388"/>
      <w:r>
        <w:rPr>
          <w:rFonts w:hint="eastAsia" w:ascii="微软雅黑" w:hAnsi="微软雅黑" w:eastAsia="微软雅黑"/>
          <w:sz w:val="21"/>
          <w:szCs w:val="21"/>
        </w:rPr>
        <w:t>主机设置</w:t>
      </w:r>
      <w:bookmarkEnd w:id="30"/>
      <w:bookmarkEnd w:id="31"/>
    </w:p>
    <w:p>
      <w:pPr>
        <w:numPr>
          <w:ilvl w:val="0"/>
          <w:numId w:val="3"/>
        </w:numPr>
        <w:ind w:left="840" w:leftChars="400"/>
        <w:rPr>
          <w:rFonts w:ascii="黑体" w:hAnsi="黑体" w:eastAsia="黑体" w:cs="Arial"/>
          <w:color w:val="000000"/>
          <w:sz w:val="24"/>
          <w:szCs w:val="24"/>
        </w:rPr>
      </w:pPr>
      <w:r>
        <w:rPr>
          <w:rFonts w:hint="eastAsia" w:ascii="黑体" w:hAnsi="黑体" w:eastAsia="黑体" w:cs="Arial"/>
          <w:color w:val="000000"/>
          <w:sz w:val="24"/>
          <w:szCs w:val="24"/>
        </w:rPr>
        <w:t>本页面针对本机进行基础参数配置。</w:t>
      </w:r>
    </w:p>
    <w:p>
      <w:r>
        <w:drawing>
          <wp:inline distT="0" distB="0" distL="114300" distR="114300">
            <wp:extent cx="6082030" cy="4744720"/>
            <wp:effectExtent l="0" t="0" r="13970" b="17780"/>
            <wp:docPr id="8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2"/>
                    <pic:cNvPicPr>
                      <a:picLocks noChangeAspect="1"/>
                    </pic:cNvPicPr>
                  </pic:nvPicPr>
                  <pic:blipFill>
                    <a:blip r:embed="rId116"/>
                    <a:srcRect t="4094" r="540"/>
                    <a:stretch>
                      <a:fillRect/>
                    </a:stretch>
                  </pic:blipFill>
                  <pic:spPr>
                    <a:xfrm>
                      <a:off x="0" y="0"/>
                      <a:ext cx="6082030" cy="4744720"/>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时间：可设置设备显示时间（同步电脑时间、修改时区）</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网络设置（NMS）：显示当前NMS网口网络设置。（</w:t>
      </w:r>
      <w:r>
        <w:rPr>
          <w:rFonts w:hint="eastAsia" w:ascii="微软雅黑" w:hAnsi="微软雅黑" w:eastAsia="微软雅黑"/>
          <w:color w:val="FF0000"/>
          <w:szCs w:val="21"/>
        </w:rPr>
        <w:t>默认不要修改</w:t>
      </w:r>
      <w:r>
        <w:rPr>
          <w:rFonts w:hint="eastAsia" w:ascii="微软雅黑" w:hAnsi="微软雅黑" w:eastAsia="微软雅黑"/>
          <w:szCs w:val="21"/>
        </w:rPr>
        <w:t>）</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网络设置（RJ45）：显示当前RJ45网口网路设置，可进行手动更改。</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密码设置：默认密码为admin，可按需求进行密码更改</w:t>
      </w:r>
    </w:p>
    <w:p>
      <w:pPr>
        <w:pStyle w:val="4"/>
        <w:spacing w:before="156" w:beforeLines="50" w:after="0" w:line="0" w:lineRule="atLeast"/>
        <w:ind w:left="568" w:hanging="284"/>
        <w:rPr>
          <w:rFonts w:ascii="微软雅黑" w:hAnsi="微软雅黑" w:eastAsia="微软雅黑"/>
          <w:sz w:val="21"/>
          <w:szCs w:val="21"/>
        </w:rPr>
      </w:pPr>
      <w:bookmarkStart w:id="32" w:name="_Toc103785389"/>
      <w:bookmarkStart w:id="33" w:name="_Toc40679399"/>
      <w:r>
        <w:rPr>
          <w:rFonts w:hint="eastAsia" w:ascii="微软雅黑" w:hAnsi="微软雅黑" w:eastAsia="微软雅黑"/>
          <w:sz w:val="21"/>
          <w:szCs w:val="21"/>
        </w:rPr>
        <w:t>应用设置</w:t>
      </w:r>
      <w:bookmarkEnd w:id="32"/>
      <w:bookmarkEnd w:id="33"/>
    </w:p>
    <w:p>
      <w:pPr>
        <w:numPr>
          <w:ilvl w:val="0"/>
          <w:numId w:val="3"/>
        </w:numPr>
        <w:ind w:left="840" w:leftChars="400"/>
        <w:rPr>
          <w:rFonts w:ascii="黑体" w:hAnsi="黑体" w:eastAsia="黑体" w:cs="Arial"/>
          <w:color w:val="000000"/>
          <w:sz w:val="24"/>
          <w:szCs w:val="24"/>
        </w:rPr>
      </w:pPr>
      <w:r>
        <w:rPr>
          <w:rFonts w:hint="eastAsia" w:ascii="黑体" w:hAnsi="黑体" w:eastAsia="黑体" w:cs="Arial"/>
          <w:color w:val="000000"/>
          <w:sz w:val="24"/>
          <w:szCs w:val="24"/>
        </w:rPr>
        <w:t>本页面对输出制式，输入信号通道名称，画中画位置大小进行配置。</w:t>
      </w:r>
    </w:p>
    <w:p>
      <w:r>
        <w:drawing>
          <wp:inline distT="0" distB="0" distL="114300" distR="114300">
            <wp:extent cx="6163945" cy="2876550"/>
            <wp:effectExtent l="0" t="0" r="8255" b="0"/>
            <wp:docPr id="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4"/>
                    <pic:cNvPicPr>
                      <a:picLocks noChangeAspect="1"/>
                    </pic:cNvPicPr>
                  </pic:nvPicPr>
                  <pic:blipFill>
                    <a:blip r:embed="rId117"/>
                    <a:srcRect t="6211" r="-862"/>
                    <a:stretch>
                      <a:fillRect/>
                    </a:stretch>
                  </pic:blipFill>
                  <pic:spPr>
                    <a:xfrm>
                      <a:off x="0" y="0"/>
                      <a:ext cx="6163945" cy="2876550"/>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输出配置：可下拉按需选择PGM输出分辨率和输出制式</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通道名称：可修改通道1-8的显示名称</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画中画调整：通过设置X/Y/W/H可调整画中画的显示位置</w:t>
      </w:r>
    </w:p>
    <w:p>
      <w:pPr>
        <w:pStyle w:val="38"/>
        <w:spacing w:line="480" w:lineRule="exact"/>
        <w:ind w:firstLine="0" w:firstLineChars="0"/>
        <w:rPr>
          <w:rFonts w:ascii="微软雅黑" w:hAnsi="微软雅黑" w:eastAsia="微软雅黑"/>
          <w:szCs w:val="21"/>
        </w:rPr>
      </w:pPr>
    </w:p>
    <w:p>
      <w:pPr>
        <w:pStyle w:val="38"/>
        <w:ind w:firstLine="0" w:firstLineChars="0"/>
        <w:rPr>
          <w:rFonts w:ascii="微软雅黑" w:hAnsi="微软雅黑" w:eastAsia="微软雅黑"/>
          <w:szCs w:val="21"/>
        </w:rPr>
      </w:pPr>
      <w:r>
        <w:drawing>
          <wp:inline distT="0" distB="0" distL="114300" distR="114300">
            <wp:extent cx="6097270" cy="3085465"/>
            <wp:effectExtent l="0" t="0" r="17780" b="635"/>
            <wp:docPr id="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6"/>
                    <pic:cNvPicPr>
                      <a:picLocks noChangeAspect="1"/>
                    </pic:cNvPicPr>
                  </pic:nvPicPr>
                  <pic:blipFill>
                    <a:blip r:embed="rId118"/>
                    <a:srcRect t="6106" r="166"/>
                    <a:stretch>
                      <a:fillRect/>
                    </a:stretch>
                  </pic:blipFill>
                  <pic:spPr>
                    <a:xfrm>
                      <a:off x="0" y="0"/>
                      <a:ext cx="6097270" cy="3085465"/>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多画面画中画：通过设置X/Y/W/H可调整多画面画中画的显示位置</w:t>
      </w:r>
    </w:p>
    <w:p>
      <w:pPr>
        <w:pStyle w:val="38"/>
        <w:ind w:firstLine="0" w:firstLineChars="0"/>
      </w:pPr>
      <w:r>
        <w:drawing>
          <wp:inline distT="0" distB="0" distL="114300" distR="114300">
            <wp:extent cx="6110605" cy="3369310"/>
            <wp:effectExtent l="0" t="0" r="4445" b="2540"/>
            <wp:docPr id="8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7"/>
                    <pic:cNvPicPr>
                      <a:picLocks noChangeAspect="1"/>
                    </pic:cNvPicPr>
                  </pic:nvPicPr>
                  <pic:blipFill>
                    <a:blip r:embed="rId119"/>
                    <a:stretch>
                      <a:fillRect/>
                    </a:stretch>
                  </pic:blipFill>
                  <pic:spPr>
                    <a:xfrm>
                      <a:off x="0" y="0"/>
                      <a:ext cx="6110605" cy="3369310"/>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PIP背景：可上传图片作为PIP画中画的背景图（JPG、PNG均可）</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TALLY：可选择TALLY模式和电平</w:t>
      </w:r>
    </w:p>
    <w:p>
      <w:pPr>
        <w:pStyle w:val="4"/>
        <w:spacing w:before="156" w:beforeLines="50" w:after="0" w:line="0" w:lineRule="atLeast"/>
        <w:ind w:left="568" w:hanging="284"/>
        <w:rPr>
          <w:rFonts w:ascii="微软雅黑" w:hAnsi="微软雅黑" w:eastAsia="微软雅黑"/>
          <w:sz w:val="21"/>
          <w:szCs w:val="21"/>
        </w:rPr>
      </w:pPr>
      <w:bookmarkStart w:id="34" w:name="_Toc40679400"/>
      <w:bookmarkStart w:id="35" w:name="_Toc103785390"/>
      <w:r>
        <w:rPr>
          <w:rFonts w:hint="eastAsia" w:ascii="微软雅黑" w:hAnsi="微软雅黑" w:eastAsia="微软雅黑"/>
          <w:sz w:val="21"/>
          <w:szCs w:val="21"/>
        </w:rPr>
        <w:t>IP流设置</w:t>
      </w:r>
      <w:bookmarkEnd w:id="34"/>
      <w:bookmarkEnd w:id="35"/>
    </w:p>
    <w:p>
      <w:pPr>
        <w:numPr>
          <w:ilvl w:val="0"/>
          <w:numId w:val="3"/>
        </w:numPr>
        <w:ind w:left="840" w:leftChars="400"/>
        <w:rPr>
          <w:rFonts w:ascii="黑体" w:hAnsi="黑体" w:eastAsia="黑体" w:cs="Arial"/>
          <w:color w:val="000000"/>
          <w:sz w:val="24"/>
          <w:szCs w:val="24"/>
        </w:rPr>
      </w:pPr>
      <w:r>
        <w:rPr>
          <w:rFonts w:hint="eastAsia" w:ascii="黑体" w:hAnsi="黑体" w:eastAsia="黑体" w:cs="Arial"/>
          <w:color w:val="000000"/>
          <w:sz w:val="24"/>
          <w:szCs w:val="24"/>
        </w:rPr>
        <w:t>本页面对主机输入/输出IP流，录制参数进行配置。</w:t>
      </w:r>
    </w:p>
    <w:p>
      <w:r>
        <w:drawing>
          <wp:inline distT="0" distB="0" distL="114300" distR="114300">
            <wp:extent cx="6110605" cy="3107055"/>
            <wp:effectExtent l="0" t="0" r="4445" b="17145"/>
            <wp:docPr id="9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8"/>
                    <pic:cNvPicPr>
                      <a:picLocks noChangeAspect="1"/>
                    </pic:cNvPicPr>
                  </pic:nvPicPr>
                  <pic:blipFill>
                    <a:blip r:embed="rId120"/>
                    <a:srcRect t="7365" r="73"/>
                    <a:stretch>
                      <a:fillRect/>
                    </a:stretch>
                  </pic:blipFill>
                  <pic:spPr>
                    <a:xfrm>
                      <a:off x="0" y="0"/>
                      <a:ext cx="6110605" cy="3107055"/>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输入流预置：可以选择输入通道5-6的拉流地址和名称，最多可预设24个拉流地址</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输出流预置：可以选择输入推流地址，最多可预设24个推流地址。</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录制配置：可选择编码协议和录制分辨率和码率。分辨率和码率越高，清晰度越高。</w:t>
      </w:r>
    </w:p>
    <w:p>
      <w:pPr>
        <w:pStyle w:val="4"/>
        <w:spacing w:before="156" w:beforeLines="50" w:after="0" w:line="0" w:lineRule="atLeast"/>
        <w:ind w:left="568" w:hanging="284"/>
        <w:rPr>
          <w:rFonts w:ascii="微软雅黑" w:hAnsi="微软雅黑" w:eastAsia="微软雅黑"/>
          <w:sz w:val="21"/>
          <w:szCs w:val="21"/>
        </w:rPr>
      </w:pPr>
      <w:bookmarkStart w:id="36" w:name="_Toc40679401"/>
      <w:bookmarkStart w:id="37" w:name="_Toc103785391"/>
      <w:r>
        <w:rPr>
          <w:rFonts w:hint="eastAsia" w:ascii="微软雅黑" w:hAnsi="微软雅黑" w:eastAsia="微软雅黑"/>
          <w:sz w:val="21"/>
          <w:szCs w:val="21"/>
        </w:rPr>
        <w:t>台标设置</w:t>
      </w:r>
      <w:bookmarkEnd w:id="36"/>
      <w:bookmarkEnd w:id="37"/>
    </w:p>
    <w:p>
      <w:pPr>
        <w:numPr>
          <w:ilvl w:val="0"/>
          <w:numId w:val="3"/>
        </w:numPr>
        <w:ind w:left="840" w:leftChars="400"/>
        <w:rPr>
          <w:rFonts w:ascii="黑体" w:hAnsi="黑体" w:eastAsia="黑体" w:cs="Arial"/>
          <w:color w:val="000000"/>
          <w:sz w:val="24"/>
          <w:szCs w:val="24"/>
        </w:rPr>
      </w:pPr>
      <w:r>
        <w:rPr>
          <w:rFonts w:hint="eastAsia" w:ascii="黑体" w:hAnsi="黑体" w:eastAsia="黑体" w:cs="Arial"/>
          <w:color w:val="000000"/>
          <w:sz w:val="24"/>
          <w:szCs w:val="24"/>
        </w:rPr>
        <w:t>本页面对台标进行配置。</w:t>
      </w:r>
    </w:p>
    <w:p>
      <w:r>
        <w:drawing>
          <wp:inline distT="0" distB="0" distL="114300" distR="114300">
            <wp:extent cx="6096000" cy="1990725"/>
            <wp:effectExtent l="0" t="0" r="0" b="9525"/>
            <wp:docPr id="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3"/>
                    <pic:cNvPicPr>
                      <a:picLocks noChangeAspect="1"/>
                    </pic:cNvPicPr>
                  </pic:nvPicPr>
                  <pic:blipFill>
                    <a:blip r:embed="rId121"/>
                    <a:stretch>
                      <a:fillRect/>
                    </a:stretch>
                  </pic:blipFill>
                  <pic:spPr>
                    <a:xfrm>
                      <a:off x="0" y="0"/>
                      <a:ext cx="6096000" cy="1990725"/>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台标设置：可选择显示图标，可根据X、Y轴进行图标位置偏移。</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长传台标：台标支持PNG、TGA、BMP、JPG格式（推荐使用PNG）；台标大小&lt;</w:t>
      </w:r>
      <w:r>
        <w:rPr>
          <w:rFonts w:ascii="微软雅黑" w:hAnsi="微软雅黑" w:eastAsia="微软雅黑"/>
          <w:szCs w:val="21"/>
        </w:rPr>
        <w:t>1M</w:t>
      </w:r>
      <w:r>
        <w:rPr>
          <w:rFonts w:hint="eastAsia" w:ascii="微软雅黑" w:hAnsi="微软雅黑" w:eastAsia="微软雅黑"/>
          <w:szCs w:val="21"/>
        </w:rPr>
        <w:t>（推荐2</w:t>
      </w:r>
      <w:r>
        <w:rPr>
          <w:rFonts w:ascii="微软雅黑" w:hAnsi="微软雅黑" w:eastAsia="微软雅黑"/>
          <w:szCs w:val="21"/>
        </w:rPr>
        <w:t>00K</w:t>
      </w:r>
      <w:r>
        <w:rPr>
          <w:rFonts w:hint="eastAsia" w:ascii="微软雅黑" w:hAnsi="微软雅黑" w:eastAsia="微软雅黑"/>
          <w:szCs w:val="21"/>
        </w:rPr>
        <w:t>）</w:t>
      </w:r>
    </w:p>
    <w:p>
      <w:pPr>
        <w:pStyle w:val="4"/>
        <w:spacing w:before="156" w:beforeLines="50" w:after="0" w:line="0" w:lineRule="atLeast"/>
        <w:ind w:left="568" w:hanging="284"/>
        <w:rPr>
          <w:rFonts w:ascii="微软雅黑" w:hAnsi="微软雅黑" w:eastAsia="微软雅黑"/>
          <w:sz w:val="21"/>
          <w:szCs w:val="21"/>
        </w:rPr>
      </w:pPr>
      <w:bookmarkStart w:id="38" w:name="_Toc103785392"/>
      <w:bookmarkStart w:id="39" w:name="_Toc40679402"/>
      <w:r>
        <w:rPr>
          <w:rFonts w:hint="eastAsia" w:ascii="微软雅黑" w:hAnsi="微软雅黑" w:eastAsia="微软雅黑"/>
          <w:sz w:val="21"/>
          <w:szCs w:val="21"/>
        </w:rPr>
        <w:t>字幕设置</w:t>
      </w:r>
      <w:bookmarkEnd w:id="38"/>
      <w:bookmarkEnd w:id="39"/>
    </w:p>
    <w:p>
      <w:pPr>
        <w:numPr>
          <w:ilvl w:val="0"/>
          <w:numId w:val="3"/>
        </w:numPr>
        <w:ind w:left="840" w:leftChars="400"/>
        <w:rPr>
          <w:rFonts w:ascii="黑体" w:hAnsi="黑体" w:eastAsia="黑体" w:cs="Arial"/>
          <w:color w:val="000000"/>
          <w:sz w:val="24"/>
          <w:szCs w:val="24"/>
        </w:rPr>
      </w:pPr>
      <w:r>
        <w:rPr>
          <w:rFonts w:hint="eastAsia" w:ascii="黑体" w:hAnsi="黑体" w:eastAsia="黑体" w:cs="Arial"/>
          <w:color w:val="000000"/>
          <w:sz w:val="24"/>
          <w:szCs w:val="24"/>
        </w:rPr>
        <w:t>本页面对字幕进行配置</w:t>
      </w:r>
    </w:p>
    <w:p>
      <w:r>
        <w:drawing>
          <wp:inline distT="0" distB="0" distL="114300" distR="114300">
            <wp:extent cx="6173470" cy="2726690"/>
            <wp:effectExtent l="0" t="0" r="0" b="16510"/>
            <wp:docPr id="9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1"/>
                    <pic:cNvPicPr>
                      <a:picLocks noChangeAspect="1"/>
                    </pic:cNvPicPr>
                  </pic:nvPicPr>
                  <pic:blipFill>
                    <a:blip r:embed="rId122"/>
                    <a:srcRect t="7755" r="-1060"/>
                    <a:stretch>
                      <a:fillRect/>
                    </a:stretch>
                  </pic:blipFill>
                  <pic:spPr>
                    <a:xfrm>
                      <a:off x="0" y="0"/>
                      <a:ext cx="6173470" cy="2726690"/>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竖向字幕：可预设10个竖向字幕，通过导播台上字幕1进行显示，字幕1后▼进行切换。</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属性：可设置字幕位置、自豪、字体和显示颜色。</w:t>
      </w:r>
    </w:p>
    <w:p>
      <w:pPr>
        <w:pStyle w:val="38"/>
        <w:ind w:firstLine="0" w:firstLineChars="0"/>
      </w:pPr>
      <w:r>
        <w:drawing>
          <wp:inline distT="0" distB="0" distL="114300" distR="114300">
            <wp:extent cx="6107430" cy="3285490"/>
            <wp:effectExtent l="0" t="0" r="7620" b="10160"/>
            <wp:docPr id="9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2"/>
                    <pic:cNvPicPr>
                      <a:picLocks noChangeAspect="1"/>
                    </pic:cNvPicPr>
                  </pic:nvPicPr>
                  <pic:blipFill>
                    <a:blip r:embed="rId123"/>
                    <a:stretch>
                      <a:fillRect/>
                    </a:stretch>
                  </pic:blipFill>
                  <pic:spPr>
                    <a:xfrm>
                      <a:off x="0" y="0"/>
                      <a:ext cx="6107430" cy="3285490"/>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横向字幕：可预设10个横向字幕，通过导播台上字幕2进行显示，字幕2后▼进行切换。</w:t>
      </w:r>
    </w:p>
    <w:p>
      <w:pPr>
        <w:pStyle w:val="38"/>
        <w:numPr>
          <w:ilvl w:val="0"/>
          <w:numId w:val="4"/>
        </w:numPr>
        <w:spacing w:line="480" w:lineRule="exact"/>
        <w:ind w:firstLineChars="0"/>
      </w:pPr>
      <w:r>
        <w:rPr>
          <w:rFonts w:hint="eastAsia" w:ascii="微软雅黑" w:hAnsi="微软雅黑" w:eastAsia="微软雅黑"/>
          <w:szCs w:val="21"/>
        </w:rPr>
        <w:t>属性：可设置字幕位置、自豪、字体和显示颜色。</w:t>
      </w:r>
    </w:p>
    <w:p>
      <w:pPr>
        <w:pStyle w:val="4"/>
        <w:spacing w:before="156" w:beforeLines="50" w:after="0" w:line="0" w:lineRule="atLeast"/>
        <w:ind w:left="568" w:hanging="284"/>
        <w:rPr>
          <w:rFonts w:ascii="微软雅黑" w:hAnsi="微软雅黑" w:eastAsia="微软雅黑"/>
          <w:sz w:val="21"/>
          <w:szCs w:val="21"/>
        </w:rPr>
      </w:pPr>
      <w:bookmarkStart w:id="40" w:name="_Toc103785393"/>
      <w:r>
        <w:rPr>
          <w:rFonts w:hint="eastAsia" w:ascii="微软雅黑" w:hAnsi="微软雅黑" w:eastAsia="微软雅黑"/>
          <w:sz w:val="21"/>
          <w:szCs w:val="21"/>
        </w:rPr>
        <w:t>视频处理</w:t>
      </w:r>
      <w:bookmarkEnd w:id="40"/>
    </w:p>
    <w:p>
      <w:pPr>
        <w:pStyle w:val="38"/>
        <w:ind w:firstLine="0" w:firstLineChars="0"/>
      </w:pPr>
      <w:r>
        <w:drawing>
          <wp:inline distT="0" distB="0" distL="114300" distR="114300">
            <wp:extent cx="6110605" cy="2625725"/>
            <wp:effectExtent l="0" t="0" r="4445" b="3175"/>
            <wp:docPr id="9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3"/>
                    <pic:cNvPicPr>
                      <a:picLocks noChangeAspect="1"/>
                    </pic:cNvPicPr>
                  </pic:nvPicPr>
                  <pic:blipFill>
                    <a:blip r:embed="rId124"/>
                    <a:srcRect t="7618" r="-42"/>
                    <a:stretch>
                      <a:fillRect/>
                    </a:stretch>
                  </pic:blipFill>
                  <pic:spPr>
                    <a:xfrm>
                      <a:off x="0" y="0"/>
                      <a:ext cx="6110605" cy="2625725"/>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裁剪参数：可选择设置通道，移动X、Y、W和H进行具体裁剪。</w:t>
      </w:r>
    </w:p>
    <w:p>
      <w:pPr>
        <w:pStyle w:val="4"/>
        <w:spacing w:before="156" w:beforeLines="50" w:after="0" w:line="0" w:lineRule="atLeast"/>
        <w:ind w:left="568" w:hanging="284"/>
        <w:rPr>
          <w:rFonts w:ascii="微软雅黑" w:hAnsi="微软雅黑" w:eastAsia="微软雅黑"/>
          <w:sz w:val="21"/>
          <w:szCs w:val="21"/>
        </w:rPr>
      </w:pPr>
      <w:bookmarkStart w:id="41" w:name="_Toc103785394"/>
      <w:r>
        <w:rPr>
          <w:rFonts w:hint="eastAsia" w:ascii="微软雅黑" w:hAnsi="微软雅黑" w:eastAsia="微软雅黑"/>
          <w:sz w:val="21"/>
          <w:szCs w:val="21"/>
        </w:rPr>
        <w:t>色键抠像设置</w:t>
      </w:r>
      <w:bookmarkEnd w:id="41"/>
    </w:p>
    <w:p>
      <w:pPr>
        <w:numPr>
          <w:ilvl w:val="0"/>
          <w:numId w:val="3"/>
        </w:numPr>
        <w:ind w:left="840" w:leftChars="400"/>
        <w:rPr>
          <w:rFonts w:ascii="黑体" w:hAnsi="黑体" w:eastAsia="黑体" w:cs="Arial"/>
          <w:color w:val="000000"/>
          <w:sz w:val="24"/>
          <w:szCs w:val="24"/>
        </w:rPr>
      </w:pPr>
      <w:r>
        <w:rPr>
          <w:rFonts w:hint="eastAsia" w:ascii="黑体" w:hAnsi="黑体" w:eastAsia="黑体" w:cs="Arial"/>
          <w:color w:val="000000"/>
          <w:sz w:val="24"/>
          <w:szCs w:val="24"/>
        </w:rPr>
        <w:t>本页面对抠像进行配置（设备需支持抠像功能，才会开放此功能）</w:t>
      </w:r>
    </w:p>
    <w:p>
      <w:r>
        <w:drawing>
          <wp:inline distT="0" distB="0" distL="114300" distR="114300">
            <wp:extent cx="6154420" cy="2176780"/>
            <wp:effectExtent l="0" t="0" r="17780" b="13970"/>
            <wp:docPr id="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5"/>
                    <pic:cNvPicPr>
                      <a:picLocks noChangeAspect="1"/>
                    </pic:cNvPicPr>
                  </pic:nvPicPr>
                  <pic:blipFill>
                    <a:blip r:embed="rId125"/>
                    <a:srcRect t="11490" r="-738"/>
                    <a:stretch>
                      <a:fillRect/>
                    </a:stretch>
                  </pic:blipFill>
                  <pic:spPr>
                    <a:xfrm>
                      <a:off x="0" y="0"/>
                      <a:ext cx="6154420" cy="2176780"/>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抠像设置：可以移动X、Y选择参考点坐标，移动宽容度对抠像结果进行细调。</w:t>
      </w:r>
    </w:p>
    <w:p>
      <w:pPr>
        <w:pStyle w:val="4"/>
        <w:numPr>
          <w:ilvl w:val="1"/>
          <w:numId w:val="0"/>
        </w:numPr>
        <w:spacing w:before="156" w:beforeLines="50" w:after="0" w:line="0" w:lineRule="atLeast"/>
        <w:ind w:firstLine="420" w:firstLineChars="200"/>
        <w:rPr>
          <w:rFonts w:ascii="微软雅黑" w:hAnsi="微软雅黑" w:eastAsia="微软雅黑"/>
          <w:sz w:val="21"/>
          <w:szCs w:val="21"/>
        </w:rPr>
      </w:pPr>
      <w:bookmarkStart w:id="42" w:name="_Toc40679403"/>
      <w:bookmarkStart w:id="43" w:name="_Toc103785395"/>
      <w:r>
        <w:rPr>
          <w:rFonts w:hint="eastAsia" w:ascii="微软雅黑" w:hAnsi="微软雅黑" w:eastAsia="微软雅黑"/>
          <w:sz w:val="21"/>
          <w:szCs w:val="21"/>
        </w:rPr>
        <w:t>5.10、 系统升级</w:t>
      </w:r>
      <w:bookmarkEnd w:id="42"/>
      <w:bookmarkEnd w:id="43"/>
    </w:p>
    <w:p>
      <w:pPr>
        <w:numPr>
          <w:ilvl w:val="0"/>
          <w:numId w:val="3"/>
        </w:numPr>
        <w:ind w:left="840" w:leftChars="400"/>
        <w:rPr>
          <w:rFonts w:ascii="黑体" w:hAnsi="黑体" w:eastAsia="黑体" w:cs="Arial"/>
          <w:color w:val="000000"/>
          <w:sz w:val="24"/>
          <w:szCs w:val="24"/>
        </w:rPr>
      </w:pPr>
      <w:r>
        <w:rPr>
          <w:rFonts w:hint="eastAsia" w:ascii="黑体" w:hAnsi="黑体" w:eastAsia="黑体" w:cs="Arial"/>
          <w:color w:val="000000"/>
          <w:sz w:val="24"/>
          <w:szCs w:val="24"/>
        </w:rPr>
        <w:t>本页面查看当前版本及升级系统</w:t>
      </w:r>
    </w:p>
    <w:p>
      <w:r>
        <w:drawing>
          <wp:inline distT="0" distB="0" distL="114300" distR="114300">
            <wp:extent cx="6125845" cy="2185670"/>
            <wp:effectExtent l="0" t="0" r="8255" b="5080"/>
            <wp:docPr id="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6"/>
                    <pic:cNvPicPr>
                      <a:picLocks noChangeAspect="1"/>
                    </pic:cNvPicPr>
                  </pic:nvPicPr>
                  <pic:blipFill>
                    <a:blip r:embed="rId126"/>
                    <a:srcRect t="9421" r="-208"/>
                    <a:stretch>
                      <a:fillRect/>
                    </a:stretch>
                  </pic:blipFill>
                  <pic:spPr>
                    <a:xfrm>
                      <a:off x="0" y="0"/>
                      <a:ext cx="6125845" cy="2185670"/>
                    </a:xfrm>
                    <a:prstGeom prst="rect">
                      <a:avLst/>
                    </a:prstGeom>
                    <a:noFill/>
                    <a:ln>
                      <a:noFill/>
                    </a:ln>
                  </pic:spPr>
                </pic:pic>
              </a:graphicData>
            </a:graphic>
          </wp:inline>
        </w:drawing>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版本信息：可显示当前固件版本</w:t>
      </w:r>
    </w:p>
    <w:p>
      <w:pPr>
        <w:pStyle w:val="38"/>
        <w:numPr>
          <w:ilvl w:val="0"/>
          <w:numId w:val="4"/>
        </w:numPr>
        <w:spacing w:line="480" w:lineRule="exact"/>
        <w:ind w:firstLineChars="0"/>
        <w:rPr>
          <w:rFonts w:ascii="微软雅黑" w:hAnsi="微软雅黑" w:eastAsia="微软雅黑"/>
          <w:szCs w:val="21"/>
        </w:rPr>
      </w:pPr>
      <w:r>
        <w:rPr>
          <w:rFonts w:hint="eastAsia" w:ascii="微软雅黑" w:hAnsi="微软雅黑" w:eastAsia="微软雅黑"/>
          <w:szCs w:val="21"/>
        </w:rPr>
        <w:t>系统升级：可上传固件进行升级操作</w:t>
      </w:r>
    </w:p>
    <w:p>
      <w:pPr>
        <w:ind w:firstLine="420" w:firstLineChars="200"/>
        <w:rPr>
          <w:rFonts w:ascii="微软雅黑" w:hAnsi="微软雅黑" w:eastAsia="微软雅黑"/>
        </w:rPr>
      </w:pPr>
    </w:p>
    <w:p>
      <w:pPr>
        <w:ind w:firstLine="420" w:firstLineChars="200"/>
        <w:rPr>
          <w:rFonts w:ascii="微软雅黑" w:hAnsi="微软雅黑" w:eastAsia="微软雅黑"/>
        </w:rPr>
      </w:pPr>
    </w:p>
    <w:p>
      <w:pPr>
        <w:ind w:firstLine="420" w:firstLineChars="200"/>
        <w:rPr>
          <w:rFonts w:ascii="微软雅黑" w:hAnsi="微软雅黑" w:eastAsia="微软雅黑"/>
        </w:rPr>
      </w:pPr>
    </w:p>
    <w:p>
      <w:pPr>
        <w:ind w:firstLine="420" w:firstLineChars="200"/>
        <w:rPr>
          <w:rFonts w:ascii="微软雅黑" w:hAnsi="微软雅黑" w:eastAsia="微软雅黑"/>
        </w:rPr>
      </w:pPr>
    </w:p>
    <w:p>
      <w:pPr>
        <w:ind w:firstLine="420" w:firstLineChars="200"/>
        <w:rPr>
          <w:rFonts w:ascii="微软雅黑" w:hAnsi="微软雅黑" w:eastAsia="微软雅黑"/>
        </w:rPr>
      </w:pPr>
    </w:p>
    <w:p>
      <w:pPr>
        <w:ind w:firstLine="420" w:firstLineChars="200"/>
        <w:rPr>
          <w:rFonts w:ascii="微软雅黑" w:hAnsi="微软雅黑" w:eastAsia="微软雅黑"/>
        </w:rPr>
      </w:pPr>
    </w:p>
    <w:p>
      <w:pPr>
        <w:ind w:firstLine="420" w:firstLineChars="200"/>
        <w:rPr>
          <w:rFonts w:ascii="微软雅黑" w:hAnsi="微软雅黑" w:eastAsia="微软雅黑"/>
        </w:rPr>
      </w:pPr>
    </w:p>
    <w:p/>
    <w:p>
      <w:pPr>
        <w:pStyle w:val="2"/>
      </w:pPr>
      <w:r>
        <w:pict>
          <v:shape id="_x0000_s1061" o:spid="_x0000_s1061" o:spt="75" type="#_x0000_t75" style="position:absolute;left:0pt;margin-left:76.05pt;margin-top:7.1pt;height:436.9pt;width:362.9pt;mso-wrap-distance-bottom:0pt;mso-wrap-distance-top:0pt;z-index:251664384;mso-width-relative:page;mso-height-relative:page;" filled="f" coordsize="21600,21600">
            <v:path/>
            <v:fill on="f" focussize="0,0"/>
            <v:stroke/>
            <v:imagedata r:id="rId127" o:title="尺寸"/>
            <o:lock v:ext="edit" aspectratio="t"/>
            <w10:wrap type="topAndBottom"/>
          </v:shape>
        </w:pict>
      </w:r>
    </w:p>
    <w:p>
      <w:pPr>
        <w:pStyle w:val="2"/>
      </w:pPr>
    </w:p>
    <w:p>
      <w:pPr>
        <w:pStyle w:val="2"/>
        <w:rPr>
          <w:rFonts w:hint="eastAsia"/>
        </w:rPr>
      </w:pPr>
    </w:p>
    <w:p/>
    <w:p/>
    <w:p>
      <w:pPr>
        <w:pStyle w:val="2"/>
      </w:pPr>
    </w:p>
    <w:p>
      <w:pPr>
        <w:pStyle w:val="2"/>
      </w:pPr>
    </w:p>
    <w:p>
      <w:pPr>
        <w:pStyle w:val="2"/>
      </w:pPr>
    </w:p>
    <w:p>
      <w:pPr>
        <w:pStyle w:val="2"/>
      </w:pPr>
    </w:p>
    <w:p>
      <w:pPr>
        <w:pStyle w:val="2"/>
      </w:pPr>
    </w:p>
    <w:p>
      <w:pPr>
        <w:pStyle w:val="2"/>
      </w:pPr>
    </w:p>
    <w:p>
      <w:pPr>
        <w:pStyle w:val="2"/>
      </w:pPr>
      <w:r>
        <w:pict>
          <v:shape id="_x0000_s1062" o:spid="_x0000_s1062" o:spt="75" type="#_x0000_t75" style="position:absolute;left:0pt;margin-left:42.5pt;margin-top:18.9pt;height:553.3pt;width:381.3pt;mso-wrap-distance-bottom:0pt;mso-wrap-distance-top:0pt;z-index:251665408;mso-width-relative:page;mso-height-relative:page;" filled="f" coordsize="21600,21600">
            <v:path/>
            <v:fill on="f" focussize="0,0"/>
            <v:stroke/>
            <v:imagedata r:id="rId128" o:title="参数"/>
            <o:lock v:ext="edit" aspectratio="t"/>
            <w10:wrap type="topAndBottom"/>
          </v:shape>
        </w:pict>
      </w:r>
    </w:p>
    <w:p/>
    <w:p/>
    <w:p/>
    <w:p/>
    <w:p/>
    <w:p/>
    <w:p>
      <w:pPr>
        <w:pStyle w:val="2"/>
        <w:ind w:firstLine="0" w:firstLineChars="0"/>
        <w:rPr>
          <w:rFonts w:hint="eastAsia" w:ascii="Arial" w:hAnsi="Arial" w:eastAsia="微软雅黑"/>
        </w:rPr>
      </w:pPr>
    </w:p>
    <w:p>
      <w:pPr>
        <w:pStyle w:val="2"/>
        <w:rPr>
          <w:rFonts w:hint="eastAsia" w:ascii="Arial" w:hAnsi="Arial" w:eastAsia="微软雅黑"/>
        </w:rPr>
        <w:sectPr>
          <w:headerReference r:id="rId3" w:type="default"/>
          <w:footerReference r:id="rId4" w:type="default"/>
          <w:pgSz w:w="11906" w:h="16838"/>
          <w:pgMar w:top="1134" w:right="851" w:bottom="851" w:left="1418" w:header="567" w:footer="283" w:gutter="0"/>
          <w:pgNumType w:start="1"/>
          <w:cols w:space="425" w:num="1"/>
          <w:titlePg/>
          <w:docGrid w:type="lines" w:linePitch="312" w:charSpace="0"/>
        </w:sectPr>
      </w:pPr>
    </w:p>
    <w:p>
      <w:pPr>
        <w:pStyle w:val="2"/>
        <w:rPr>
          <w:rFonts w:ascii="Arial" w:hAnsi="Arial" w:eastAsia="微软雅黑"/>
        </w:rPr>
      </w:pPr>
    </w:p>
    <w:p>
      <w:pPr>
        <w:pStyle w:val="2"/>
        <w:rPr>
          <w:rFonts w:ascii="Arial" w:hAnsi="Arial" w:eastAsia="微软雅黑"/>
        </w:rPr>
      </w:pPr>
    </w:p>
    <w:p>
      <w:pPr>
        <w:pStyle w:val="2"/>
        <w:rPr>
          <w:rFonts w:ascii="Arial" w:hAnsi="Arial" w:eastAsia="微软雅黑"/>
        </w:rPr>
      </w:pPr>
    </w:p>
    <w:p>
      <w:pPr>
        <w:pStyle w:val="2"/>
        <w:rPr>
          <w:rFonts w:ascii="Arial" w:hAnsi="Arial" w:eastAsia="微软雅黑"/>
        </w:rPr>
      </w:pPr>
    </w:p>
    <w:p>
      <w:pPr>
        <w:pStyle w:val="2"/>
        <w:rPr>
          <w:rFonts w:ascii="Arial" w:hAnsi="Arial" w:eastAsia="微软雅黑"/>
        </w:rPr>
      </w:pPr>
    </w:p>
    <w:p>
      <w:pPr>
        <w:pStyle w:val="2"/>
        <w:rPr>
          <w:rFonts w:ascii="Arial" w:hAnsi="Arial" w:eastAsia="微软雅黑"/>
        </w:rPr>
      </w:pPr>
    </w:p>
    <w:p>
      <w:pPr>
        <w:pStyle w:val="2"/>
        <w:rPr>
          <w:rFonts w:ascii="Arial" w:hAnsi="Arial" w:eastAsia="微软雅黑"/>
        </w:rPr>
      </w:pPr>
    </w:p>
    <w:p>
      <w:pPr>
        <w:pStyle w:val="2"/>
        <w:rPr>
          <w:rFonts w:ascii="Arial" w:hAnsi="Arial" w:eastAsia="微软雅黑"/>
        </w:rPr>
      </w:pPr>
    </w:p>
    <w:p>
      <w:pPr>
        <w:pStyle w:val="2"/>
        <w:rPr>
          <w:rFonts w:hint="eastAsia" w:ascii="Arial" w:hAnsi="Arial" w:eastAsia="微软雅黑"/>
        </w:rPr>
      </w:pPr>
    </w:p>
    <w:p>
      <w:pPr>
        <w:pStyle w:val="2"/>
        <w:rPr>
          <w:rFonts w:ascii="Arial" w:hAnsi="Arial" w:eastAsia="微软雅黑"/>
        </w:rPr>
      </w:pPr>
    </w:p>
    <w:p>
      <w:pPr>
        <w:tabs>
          <w:tab w:val="left" w:pos="3870"/>
        </w:tabs>
        <w:rPr>
          <w:rFonts w:ascii="Arial" w:hAnsi="Arial" w:eastAsia="思源黑体 CN Medium" w:cs="宋体"/>
          <w:sz w:val="26"/>
          <w:szCs w:val="26"/>
        </w:rPr>
      </w:pPr>
    </w:p>
    <w:p>
      <w:pPr>
        <w:tabs>
          <w:tab w:val="left" w:pos="3870"/>
        </w:tabs>
        <w:rPr>
          <w:rFonts w:ascii="Arial" w:hAnsi="Arial" w:eastAsia="思源黑体 CN Medium" w:cs="宋体"/>
          <w:sz w:val="26"/>
          <w:szCs w:val="26"/>
        </w:rPr>
      </w:pPr>
    </w:p>
    <w:p>
      <w:pPr>
        <w:tabs>
          <w:tab w:val="left" w:pos="3870"/>
        </w:tabs>
        <w:rPr>
          <w:rFonts w:ascii="Arial" w:hAnsi="Arial" w:eastAsia="思源黑体 CN Medium" w:cs="宋体"/>
          <w:sz w:val="26"/>
          <w:szCs w:val="26"/>
        </w:rPr>
      </w:pPr>
    </w:p>
    <w:p>
      <w:pPr>
        <w:tabs>
          <w:tab w:val="left" w:pos="3870"/>
        </w:tabs>
        <w:rPr>
          <w:rFonts w:ascii="Arial" w:hAnsi="Arial" w:eastAsia="思源黑体 CN Medium" w:cs="宋体"/>
          <w:sz w:val="26"/>
          <w:szCs w:val="26"/>
        </w:rPr>
      </w:pPr>
    </w:p>
    <w:p>
      <w:pPr>
        <w:pStyle w:val="2"/>
      </w:pPr>
    </w:p>
    <w:p>
      <w:pPr>
        <w:pStyle w:val="2"/>
      </w:pPr>
    </w:p>
    <w:p>
      <w:pPr>
        <w:pStyle w:val="2"/>
      </w:pPr>
    </w:p>
    <w:p>
      <w:pPr>
        <w:pStyle w:val="2"/>
      </w:pPr>
    </w:p>
    <w:p>
      <w:pPr>
        <w:pStyle w:val="2"/>
      </w:pPr>
    </w:p>
    <w:p>
      <w:pPr>
        <w:pStyle w:val="2"/>
        <w:rPr>
          <w:rFonts w:hint="eastAsia"/>
        </w:rPr>
      </w:pPr>
    </w:p>
    <w:p>
      <w:pPr>
        <w:pStyle w:val="2"/>
        <w:rPr>
          <w:rFonts w:hint="eastAsia"/>
        </w:rPr>
      </w:pPr>
    </w:p>
    <w:p>
      <w:pPr>
        <w:pStyle w:val="2"/>
        <w:rPr>
          <w:rFonts w:hint="eastAsia"/>
        </w:rPr>
      </w:pPr>
    </w:p>
    <w:p>
      <w:pPr>
        <w:tabs>
          <w:tab w:val="left" w:pos="40"/>
        </w:tabs>
        <w:spacing w:line="400" w:lineRule="exact"/>
        <w:jc w:val="center"/>
        <w:outlineLvl w:val="0"/>
        <w:rPr>
          <w:rFonts w:ascii="Arial" w:hAnsi="Arial" w:eastAsia="思源黑体 CN Medium" w:cs="宋体"/>
          <w:sz w:val="32"/>
          <w:szCs w:val="26"/>
        </w:rPr>
      </w:pPr>
      <w:bookmarkStart w:id="44" w:name="_Toc5245"/>
      <w:bookmarkStart w:id="45" w:name="_Toc103785396"/>
      <w:r>
        <w:rPr>
          <w:rFonts w:hint="eastAsia" w:ascii="Arial" w:hAnsi="Arial" w:eastAsia="思源黑体 CN Medium" w:cs="宋体"/>
          <w:sz w:val="32"/>
          <w:szCs w:val="26"/>
        </w:rPr>
        <w:t>天创恒达数字视频技术开发（北京）有限公司</w:t>
      </w:r>
      <w:bookmarkEnd w:id="44"/>
      <w:bookmarkEnd w:id="45"/>
    </w:p>
    <w:p>
      <w:pPr>
        <w:pStyle w:val="2"/>
        <w:spacing w:line="240" w:lineRule="atLeast"/>
        <w:ind w:left="105" w:leftChars="50" w:firstLine="1509" w:firstLineChars="551"/>
        <w:rPr>
          <w:rFonts w:ascii="Arial" w:hAnsi="Arial" w:cs="Arial"/>
          <w:spacing w:val="32"/>
        </w:rPr>
      </w:pPr>
      <w:r>
        <w:rPr>
          <w:rFonts w:ascii="Arial" w:hAnsi="Arial" w:eastAsia="微软雅黑" w:cs="Arial"/>
          <w:spacing w:val="32"/>
          <w:szCs w:val="21"/>
        </w:rPr>
        <w:t>TCHD Digital Video Technology ( Beijing ) Co., Ltd.</w:t>
      </w:r>
    </w:p>
    <w:p>
      <w:pPr>
        <w:spacing w:line="400" w:lineRule="exact"/>
        <w:ind w:firstLine="1680" w:firstLineChars="800"/>
        <w:rPr>
          <w:rFonts w:ascii="Arial" w:hAnsi="Arial" w:eastAsia="思源黑体 CN Medium" w:cs="宋体"/>
          <w:b/>
          <w:szCs w:val="27"/>
        </w:rPr>
      </w:pPr>
      <w:r>
        <w:rPr>
          <w:rFonts w:ascii="Arial" w:hAnsi="Arial" w:eastAsia="思源黑体 CN Medium" w:cs="宋体"/>
          <w:szCs w:val="27"/>
        </w:rPr>
        <mc:AlternateContent>
          <mc:Choice Requires="wps">
            <w:drawing>
              <wp:anchor distT="0" distB="0" distL="114300" distR="114300" simplePos="0" relativeHeight="251660288" behindDoc="0" locked="0" layoutInCell="1" allowOverlap="1">
                <wp:simplePos x="0" y="0"/>
                <wp:positionH relativeFrom="column">
                  <wp:posOffset>1031240</wp:posOffset>
                </wp:positionH>
                <wp:positionV relativeFrom="paragraph">
                  <wp:posOffset>151130</wp:posOffset>
                </wp:positionV>
                <wp:extent cx="4104005" cy="635"/>
                <wp:effectExtent l="0" t="0" r="29845" b="37465"/>
                <wp:wrapNone/>
                <wp:docPr id="211" name="直接箭头连接符 211"/>
                <wp:cNvGraphicFramePr/>
                <a:graphic xmlns:a="http://schemas.openxmlformats.org/drawingml/2006/main">
                  <a:graphicData uri="http://schemas.microsoft.com/office/word/2010/wordprocessingShape">
                    <wps:wsp>
                      <wps:cNvCnPr>
                        <a:cxnSpLocks noChangeShapeType="1"/>
                      </wps:cNvCnPr>
                      <wps:spPr bwMode="auto">
                        <a:xfrm>
                          <a:off x="0" y="0"/>
                          <a:ext cx="4104005" cy="635"/>
                        </a:xfrm>
                        <a:prstGeom prst="straightConnector1">
                          <a:avLst/>
                        </a:prstGeom>
                        <a:noFill/>
                        <a:ln w="9525">
                          <a:solidFill>
                            <a:srgbClr val="000000"/>
                          </a:solidFill>
                          <a:round/>
                        </a:ln>
                      </wps:spPr>
                      <wps:bodyPr/>
                    </wps:wsp>
                  </a:graphicData>
                </a:graphic>
              </wp:anchor>
            </w:drawing>
          </mc:Choice>
          <mc:Fallback>
            <w:pict>
              <v:shape id="_x0000_s1026" o:spid="_x0000_s1026" o:spt="32" type="#_x0000_t32" style="position:absolute;left:0pt;margin-left:81.2pt;margin-top:11.9pt;height:0.05pt;width:323.15pt;z-index:251660288;mso-width-relative:page;mso-height-relative:page;" filled="f" stroked="t" coordsize="21600,21600" o:gfxdata="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FRgNP9cAAAAJAQAADwAAAAAAAAABACAAAAAiAAAAZHJzL2Rvd25yZXYueG1s&#10;UEsBAhQAFAAAAAgAh07iQBJbyn75AQAAxAMAAA4AAAAAAAAAAQAgAAAAJgEAAGRycy9lMm9Eb2Mu&#10;eG1sUEsFBgAAAAAGAAYAWQEAAJEFAAAAAA==&#10;">
                <v:fill on="f" focussize="0,0"/>
                <v:stroke color="#000000" joinstyle="round"/>
                <v:imagedata o:title=""/>
                <o:lock v:ext="edit" aspectratio="f"/>
              </v:shape>
            </w:pict>
          </mc:Fallback>
        </mc:AlternateContent>
      </w:r>
    </w:p>
    <w:p>
      <w:pPr>
        <w:spacing w:line="400" w:lineRule="exact"/>
        <w:ind w:left="1659" w:leftChars="790"/>
        <w:rPr>
          <w:rFonts w:ascii="Arial" w:hAnsi="Arial" w:eastAsia="思源黑体 CN Medium" w:cs="宋体"/>
          <w:sz w:val="22"/>
        </w:rPr>
      </w:pPr>
      <w:r>
        <w:rPr>
          <w:rFonts w:hint="eastAsia" w:ascii="Arial" w:hAnsi="Arial" w:eastAsia="思源黑体 CN Medium" w:cs="宋体"/>
          <w:sz w:val="22"/>
        </w:rPr>
        <w:t>地</w:t>
      </w:r>
      <w:r>
        <w:rPr>
          <w:rFonts w:ascii="Arial" w:hAnsi="Arial" w:eastAsia="思源黑体 CN Medium" w:cs="宋体"/>
          <w:sz w:val="22"/>
        </w:rPr>
        <w:t xml:space="preserve">    </w:t>
      </w:r>
      <w:r>
        <w:rPr>
          <w:rFonts w:hint="eastAsia" w:ascii="Arial" w:hAnsi="Arial" w:eastAsia="思源黑体 CN Medium" w:cs="宋体"/>
          <w:sz w:val="22"/>
        </w:rPr>
        <w:t>址：北京市海淀区连桥二街绿地中央广场9号院1号楼4层</w:t>
      </w:r>
    </w:p>
    <w:p>
      <w:pPr>
        <w:spacing w:line="400" w:lineRule="exact"/>
        <w:ind w:left="1659" w:leftChars="790"/>
        <w:rPr>
          <w:rFonts w:ascii="Arial" w:hAnsi="Arial" w:eastAsia="思源黑体 CN Medium" w:cs="宋体"/>
          <w:sz w:val="22"/>
        </w:rPr>
      </w:pPr>
      <w:r>
        <w:rPr>
          <w:rFonts w:hint="eastAsia" w:ascii="Arial" w:hAnsi="Arial" w:eastAsia="思源黑体 CN Medium" w:cs="宋体"/>
          <w:sz w:val="22"/>
        </w:rPr>
        <w:t xml:space="preserve">官 </w:t>
      </w:r>
      <w:r>
        <w:rPr>
          <w:rFonts w:ascii="Arial" w:hAnsi="Arial" w:eastAsia="思源黑体 CN Medium" w:cs="宋体"/>
          <w:sz w:val="22"/>
        </w:rPr>
        <w:t xml:space="preserve">   </w:t>
      </w:r>
      <w:r>
        <w:rPr>
          <w:rFonts w:hint="eastAsia" w:ascii="Arial" w:hAnsi="Arial" w:eastAsia="思源黑体 CN Medium" w:cs="宋体"/>
          <w:sz w:val="22"/>
        </w:rPr>
        <w:t>网：www.tchd</w:t>
      </w:r>
      <w:r>
        <w:rPr>
          <w:rFonts w:hint="eastAsia" w:ascii="Arial" w:hAnsi="Arial" w:eastAsia="思源黑体 CN Medium" w:cs="宋体"/>
          <w:sz w:val="22"/>
          <w:lang w:val="en-US" w:eastAsia="zh-CN"/>
        </w:rPr>
        <w:t>sh</w:t>
      </w:r>
      <w:r>
        <w:rPr>
          <w:rFonts w:hint="eastAsia" w:ascii="Arial" w:hAnsi="Arial" w:eastAsia="思源黑体 CN Medium" w:cs="宋体"/>
          <w:sz w:val="22"/>
        </w:rPr>
        <w:t>.com</w:t>
      </w:r>
    </w:p>
    <w:p>
      <w:pPr>
        <w:spacing w:line="400" w:lineRule="exact"/>
        <w:ind w:left="1659" w:leftChars="790"/>
        <w:rPr>
          <w:rFonts w:hint="default" w:eastAsia="思源黑体 CN Medium"/>
          <w:lang w:val="en-US" w:eastAsia="zh-CN"/>
        </w:rPr>
      </w:pPr>
      <w:r>
        <w:rPr>
          <w:rFonts w:hint="eastAsia" w:ascii="Arial" w:hAnsi="Arial" w:eastAsia="思源黑体 CN Medium" w:cs="宋体"/>
          <w:sz w:val="22"/>
        </w:rPr>
        <w:t>技术支持：010-</w:t>
      </w:r>
      <w:r>
        <w:rPr>
          <w:rFonts w:hint="eastAsia" w:ascii="Arial" w:hAnsi="Arial" w:eastAsia="思源黑体 CN Medium" w:cs="宋体"/>
          <w:sz w:val="22"/>
          <w:lang w:val="en-US" w:eastAsia="zh-CN"/>
        </w:rPr>
        <w:t>20958613</w:t>
      </w:r>
      <w:bookmarkStart w:id="46" w:name="_GoBack"/>
      <w:bookmarkEnd w:id="46"/>
    </w:p>
    <w:sectPr>
      <w:pgSz w:w="11906" w:h="16838"/>
      <w:pgMar w:top="1134" w:right="851" w:bottom="851" w:left="1418" w:header="851" w:footer="283" w:gutter="0"/>
      <w:pgNumType w:start="1"/>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思源黑体 CN Regular">
    <w:altName w:val="黑体"/>
    <w:panose1 w:val="020B0500000000000000"/>
    <w:charset w:val="86"/>
    <w:family w:val="swiss"/>
    <w:pitch w:val="default"/>
    <w:sig w:usb0="00000000" w:usb1="00000000" w:usb2="00000016" w:usb3="00000000" w:csb0="00060107" w:csb1="00000000"/>
  </w:font>
  <w:font w:name="思源黑体 CN Medium">
    <w:altName w:val="黑体"/>
    <w:panose1 w:val="020B0600000000000000"/>
    <w:charset w:val="86"/>
    <w:family w:val="swiss"/>
    <w:pitch w:val="default"/>
    <w:sig w:usb0="00000000" w:usb1="00000000" w:usb2="00000016" w:usb3="00000000" w:csb0="0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24662290"/>
      <w:docPartObj>
        <w:docPartGallery w:val="autotext"/>
      </w:docPartObj>
    </w:sdtPr>
    <w:sdtContent>
      <w:p>
        <w:pPr>
          <w:pStyle w:val="17"/>
          <w:jc w:val="center"/>
        </w:pPr>
      </w:p>
      <w:p>
        <w:pPr>
          <w:pStyle w:val="17"/>
          <w:jc w:val="center"/>
        </w:pPr>
        <w:r>
          <w:rPr>
            <w:rFonts w:ascii="微软雅黑" w:hAnsi="微软雅黑" w:eastAsia="微软雅黑"/>
            <w:sz w:val="13"/>
          </w:rPr>
          <w:fldChar w:fldCharType="begin"/>
        </w:r>
        <w:r>
          <w:rPr>
            <w:rFonts w:ascii="微软雅黑" w:hAnsi="微软雅黑" w:eastAsia="微软雅黑"/>
            <w:sz w:val="13"/>
          </w:rPr>
          <w:instrText xml:space="preserve">PAGE   \* MERGEFORMAT</w:instrText>
        </w:r>
        <w:r>
          <w:rPr>
            <w:rFonts w:ascii="微软雅黑" w:hAnsi="微软雅黑" w:eastAsia="微软雅黑"/>
            <w:sz w:val="13"/>
          </w:rPr>
          <w:fldChar w:fldCharType="separate"/>
        </w:r>
        <w:r>
          <w:rPr>
            <w:rFonts w:ascii="微软雅黑" w:hAnsi="微软雅黑" w:eastAsia="微软雅黑"/>
            <w:sz w:val="13"/>
            <w:lang w:val="zh-CN"/>
          </w:rPr>
          <w:t>31</w:t>
        </w:r>
        <w:r>
          <w:rPr>
            <w:rFonts w:ascii="微软雅黑" w:hAnsi="微软雅黑" w:eastAsia="微软雅黑"/>
            <w:sz w:val="13"/>
          </w:rPr>
          <w:fldChar w:fldCharType="end"/>
        </w:r>
      </w:p>
    </w:sdtContent>
  </w:sdt>
  <w:p>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rPr>
        <w:rFonts w:ascii="宋体" w:hAnsi="宋体" w:eastAsia="宋体"/>
      </w:rPr>
    </w:pPr>
    <w:r>
      <w:rPr>
        <w:rFonts w:hint="eastAsia" w:ascii="宋体" w:hAnsi="宋体" w:eastAsia="宋体"/>
        <w:lang w:eastAsia="zh-CN"/>
      </w:rPr>
      <w:t>TCHD-890HD PRO</w:t>
    </w:r>
    <w:r>
      <w:rPr>
        <w:rFonts w:hint="eastAsia" w:ascii="宋体" w:hAnsi="宋体" w:eastAsia="宋体"/>
      </w:rPr>
      <w:t>便携式导播切换台用户说明书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6px;height:16px" o:bullet="t">
        <v:imagedata r:id="rId1" o:title=""/>
      </v:shape>
    </w:pict>
  </w:numPicBullet>
  <w:numPicBullet w:numPicBulletId="1">
    <w:pict>
      <v:shape id="1" type="#_x0000_t75" style="width:16px;height:16px" o:bullet="t">
        <v:imagedata r:id="rId2" o:title=""/>
      </v:shape>
    </w:pict>
  </w:numPicBullet>
  <w:abstractNum w:abstractNumId="0">
    <w:nsid w:val="06757094"/>
    <w:multiLevelType w:val="multilevel"/>
    <w:tmpl w:val="0675709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082478CE"/>
    <w:multiLevelType w:val="multilevel"/>
    <w:tmpl w:val="082478CE"/>
    <w:lvl w:ilvl="0" w:tentative="0">
      <w:start w:val="1"/>
      <w:numFmt w:val="decimalFullWidth"/>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9C20876"/>
    <w:multiLevelType w:val="multilevel"/>
    <w:tmpl w:val="09C2087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4471B27"/>
    <w:multiLevelType w:val="multilevel"/>
    <w:tmpl w:val="14471B27"/>
    <w:lvl w:ilvl="0" w:tentative="0">
      <w:start w:val="1"/>
      <w:numFmt w:val="bullet"/>
      <w:lvlText w:val=""/>
      <w:lvlPicBulletId w:val="1"/>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4">
    <w:nsid w:val="18105A07"/>
    <w:multiLevelType w:val="multilevel"/>
    <w:tmpl w:val="18105A07"/>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
    <w:nsid w:val="19D243CF"/>
    <w:multiLevelType w:val="multilevel"/>
    <w:tmpl w:val="19D243CF"/>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
    <w:nsid w:val="204664B5"/>
    <w:multiLevelType w:val="multilevel"/>
    <w:tmpl w:val="204664B5"/>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24712B8D"/>
    <w:multiLevelType w:val="multilevel"/>
    <w:tmpl w:val="24712B8D"/>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26012C49"/>
    <w:multiLevelType w:val="multilevel"/>
    <w:tmpl w:val="26012C49"/>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
    <w:nsid w:val="3AFB6D98"/>
    <w:multiLevelType w:val="multilevel"/>
    <w:tmpl w:val="3AFB6D98"/>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3C5D0615"/>
    <w:multiLevelType w:val="multilevel"/>
    <w:tmpl w:val="3C5D0615"/>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3E8126B2"/>
    <w:multiLevelType w:val="multilevel"/>
    <w:tmpl w:val="3E8126B2"/>
    <w:lvl w:ilvl="0" w:tentative="0">
      <w:start w:val="1"/>
      <w:numFmt w:val="bullet"/>
      <w:lvlText w:val=""/>
      <w:lvlJc w:val="left"/>
      <w:pPr>
        <w:ind w:left="1470" w:hanging="420"/>
      </w:pPr>
      <w:rPr>
        <w:rFonts w:hint="default" w:ascii="Wingdings" w:hAnsi="Wingdings"/>
      </w:rPr>
    </w:lvl>
    <w:lvl w:ilvl="1" w:tentative="0">
      <w:start w:val="1"/>
      <w:numFmt w:val="bullet"/>
      <w:lvlText w:val=""/>
      <w:lvlJc w:val="left"/>
      <w:pPr>
        <w:ind w:left="1890" w:hanging="420"/>
      </w:pPr>
      <w:rPr>
        <w:rFonts w:hint="default" w:ascii="Wingdings" w:hAnsi="Wingdings"/>
      </w:rPr>
    </w:lvl>
    <w:lvl w:ilvl="2" w:tentative="0">
      <w:start w:val="1"/>
      <w:numFmt w:val="bullet"/>
      <w:lvlText w:val=""/>
      <w:lvlJc w:val="left"/>
      <w:pPr>
        <w:ind w:left="2310" w:hanging="420"/>
      </w:pPr>
      <w:rPr>
        <w:rFonts w:hint="default" w:ascii="Wingdings" w:hAnsi="Wingdings"/>
      </w:rPr>
    </w:lvl>
    <w:lvl w:ilvl="3" w:tentative="0">
      <w:start w:val="1"/>
      <w:numFmt w:val="bullet"/>
      <w:lvlText w:val=""/>
      <w:lvlJc w:val="left"/>
      <w:pPr>
        <w:ind w:left="2730" w:hanging="420"/>
      </w:pPr>
      <w:rPr>
        <w:rFonts w:hint="default" w:ascii="Wingdings" w:hAnsi="Wingdings"/>
      </w:rPr>
    </w:lvl>
    <w:lvl w:ilvl="4" w:tentative="0">
      <w:start w:val="1"/>
      <w:numFmt w:val="bullet"/>
      <w:lvlText w:val=""/>
      <w:lvlJc w:val="left"/>
      <w:pPr>
        <w:ind w:left="3150" w:hanging="420"/>
      </w:pPr>
      <w:rPr>
        <w:rFonts w:hint="default" w:ascii="Wingdings" w:hAnsi="Wingdings"/>
      </w:rPr>
    </w:lvl>
    <w:lvl w:ilvl="5" w:tentative="0">
      <w:start w:val="1"/>
      <w:numFmt w:val="bullet"/>
      <w:lvlText w:val=""/>
      <w:lvlJc w:val="left"/>
      <w:pPr>
        <w:ind w:left="3570" w:hanging="420"/>
      </w:pPr>
      <w:rPr>
        <w:rFonts w:hint="default" w:ascii="Wingdings" w:hAnsi="Wingdings"/>
      </w:rPr>
    </w:lvl>
    <w:lvl w:ilvl="6" w:tentative="0">
      <w:start w:val="1"/>
      <w:numFmt w:val="bullet"/>
      <w:lvlText w:val=""/>
      <w:lvlJc w:val="left"/>
      <w:pPr>
        <w:ind w:left="3990" w:hanging="420"/>
      </w:pPr>
      <w:rPr>
        <w:rFonts w:hint="default" w:ascii="Wingdings" w:hAnsi="Wingdings"/>
      </w:rPr>
    </w:lvl>
    <w:lvl w:ilvl="7" w:tentative="0">
      <w:start w:val="1"/>
      <w:numFmt w:val="bullet"/>
      <w:lvlText w:val=""/>
      <w:lvlJc w:val="left"/>
      <w:pPr>
        <w:ind w:left="4410" w:hanging="420"/>
      </w:pPr>
      <w:rPr>
        <w:rFonts w:hint="default" w:ascii="Wingdings" w:hAnsi="Wingdings"/>
      </w:rPr>
    </w:lvl>
    <w:lvl w:ilvl="8" w:tentative="0">
      <w:start w:val="1"/>
      <w:numFmt w:val="bullet"/>
      <w:lvlText w:val=""/>
      <w:lvlJc w:val="left"/>
      <w:pPr>
        <w:ind w:left="4830" w:hanging="420"/>
      </w:pPr>
      <w:rPr>
        <w:rFonts w:hint="default" w:ascii="Wingdings" w:hAnsi="Wingdings"/>
      </w:rPr>
    </w:lvl>
  </w:abstractNum>
  <w:abstractNum w:abstractNumId="12">
    <w:nsid w:val="41CC6C7D"/>
    <w:multiLevelType w:val="multilevel"/>
    <w:tmpl w:val="41CC6C7D"/>
    <w:lvl w:ilvl="0" w:tentative="0">
      <w:start w:val="1"/>
      <w:numFmt w:val="decimalFullWidth"/>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42C12AD8"/>
    <w:multiLevelType w:val="multilevel"/>
    <w:tmpl w:val="42C12AD8"/>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59FC570B"/>
    <w:multiLevelType w:val="multilevel"/>
    <w:tmpl w:val="59FC570B"/>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5">
    <w:nsid w:val="5BB3209E"/>
    <w:multiLevelType w:val="multilevel"/>
    <w:tmpl w:val="5BB3209E"/>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5C0F6806"/>
    <w:multiLevelType w:val="multilevel"/>
    <w:tmpl w:val="5C0F6806"/>
    <w:lvl w:ilvl="0" w:tentative="0">
      <w:start w:val="1"/>
      <w:numFmt w:val="bullet"/>
      <w:lvlText w:val=""/>
      <w:lvlPicBulletId w:val="0"/>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17">
    <w:nsid w:val="61235468"/>
    <w:multiLevelType w:val="multilevel"/>
    <w:tmpl w:val="61235468"/>
    <w:lvl w:ilvl="0" w:tentative="0">
      <w:start w:val="1"/>
      <w:numFmt w:val="decimalFullWidth"/>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61B7010B"/>
    <w:multiLevelType w:val="multilevel"/>
    <w:tmpl w:val="61B7010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657A38D7"/>
    <w:multiLevelType w:val="multilevel"/>
    <w:tmpl w:val="657A38D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6F612B09"/>
    <w:multiLevelType w:val="multilevel"/>
    <w:tmpl w:val="6F612B09"/>
    <w:lvl w:ilvl="0" w:tentative="0">
      <w:start w:val="1"/>
      <w:numFmt w:val="decimalFullWidth"/>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73D21BEB"/>
    <w:multiLevelType w:val="multilevel"/>
    <w:tmpl w:val="73D21BEB"/>
    <w:lvl w:ilvl="0" w:tentative="0">
      <w:start w:val="1"/>
      <w:numFmt w:val="bullet"/>
      <w:lvlText w:val=""/>
      <w:lvlJc w:val="left"/>
      <w:pPr>
        <w:ind w:left="0" w:hanging="420"/>
      </w:pPr>
      <w:rPr>
        <w:rFonts w:hint="default" w:ascii="Wingdings" w:hAnsi="Wingdings"/>
        <w:color w:val="FF0000"/>
      </w:rPr>
    </w:lvl>
    <w:lvl w:ilvl="1" w:tentative="0">
      <w:start w:val="1"/>
      <w:numFmt w:val="bullet"/>
      <w:lvlText w:val=""/>
      <w:lvlJc w:val="left"/>
      <w:pPr>
        <w:ind w:left="420" w:hanging="420"/>
      </w:pPr>
      <w:rPr>
        <w:rFonts w:hint="default" w:ascii="Wingdings" w:hAnsi="Wingdings"/>
        <w:color w:val="FF0000"/>
      </w:rPr>
    </w:lvl>
    <w:lvl w:ilvl="2" w:tentative="0">
      <w:start w:val="1"/>
      <w:numFmt w:val="bullet"/>
      <w:lvlText w:val=""/>
      <w:lvlJc w:val="left"/>
      <w:pPr>
        <w:ind w:left="840" w:hanging="420"/>
      </w:pPr>
      <w:rPr>
        <w:rFonts w:hint="default" w:ascii="Wingdings" w:hAnsi="Wingdings"/>
      </w:rPr>
    </w:lvl>
    <w:lvl w:ilvl="3" w:tentative="0">
      <w:start w:val="1"/>
      <w:numFmt w:val="bullet"/>
      <w:lvlText w:val=""/>
      <w:lvlJc w:val="left"/>
      <w:pPr>
        <w:ind w:left="1260" w:hanging="420"/>
      </w:pPr>
      <w:rPr>
        <w:rFonts w:hint="default" w:ascii="Wingdings" w:hAnsi="Wingdings"/>
      </w:rPr>
    </w:lvl>
    <w:lvl w:ilvl="4" w:tentative="0">
      <w:start w:val="1"/>
      <w:numFmt w:val="bullet"/>
      <w:lvlText w:val=""/>
      <w:lvlJc w:val="left"/>
      <w:pPr>
        <w:ind w:left="1680" w:hanging="420"/>
      </w:pPr>
      <w:rPr>
        <w:rFonts w:hint="default" w:ascii="Wingdings" w:hAnsi="Wingdings"/>
      </w:rPr>
    </w:lvl>
    <w:lvl w:ilvl="5" w:tentative="0">
      <w:start w:val="1"/>
      <w:numFmt w:val="bullet"/>
      <w:lvlText w:val=""/>
      <w:lvlJc w:val="left"/>
      <w:pPr>
        <w:ind w:left="2100" w:hanging="420"/>
      </w:pPr>
      <w:rPr>
        <w:rFonts w:hint="default" w:ascii="Wingdings" w:hAnsi="Wingdings"/>
      </w:rPr>
    </w:lvl>
    <w:lvl w:ilvl="6" w:tentative="0">
      <w:start w:val="1"/>
      <w:numFmt w:val="bullet"/>
      <w:lvlText w:val=""/>
      <w:lvlJc w:val="left"/>
      <w:pPr>
        <w:ind w:left="2520" w:hanging="420"/>
      </w:pPr>
      <w:rPr>
        <w:rFonts w:hint="default" w:ascii="Wingdings" w:hAnsi="Wingdings"/>
      </w:rPr>
    </w:lvl>
    <w:lvl w:ilvl="7" w:tentative="0">
      <w:start w:val="1"/>
      <w:numFmt w:val="bullet"/>
      <w:lvlText w:val=""/>
      <w:lvlJc w:val="left"/>
      <w:pPr>
        <w:ind w:left="2940" w:hanging="420"/>
      </w:pPr>
      <w:rPr>
        <w:rFonts w:hint="default" w:ascii="Wingdings" w:hAnsi="Wingdings"/>
      </w:rPr>
    </w:lvl>
    <w:lvl w:ilvl="8" w:tentative="0">
      <w:start w:val="1"/>
      <w:numFmt w:val="bullet"/>
      <w:lvlText w:val=""/>
      <w:lvlJc w:val="left"/>
      <w:pPr>
        <w:ind w:left="3360" w:hanging="420"/>
      </w:pPr>
      <w:rPr>
        <w:rFonts w:hint="default" w:ascii="Wingdings" w:hAnsi="Wingdings"/>
      </w:rPr>
    </w:lvl>
  </w:abstractNum>
  <w:abstractNum w:abstractNumId="22">
    <w:nsid w:val="74C56CED"/>
    <w:multiLevelType w:val="multilevel"/>
    <w:tmpl w:val="74C56CED"/>
    <w:lvl w:ilvl="0" w:tentative="0">
      <w:start w:val="1"/>
      <w:numFmt w:val="decimalFullWidth"/>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772B6DAB"/>
    <w:multiLevelType w:val="multilevel"/>
    <w:tmpl w:val="772B6DAB"/>
    <w:lvl w:ilvl="0" w:tentative="0">
      <w:start w:val="1"/>
      <w:numFmt w:val="decimal"/>
      <w:pStyle w:val="3"/>
      <w:lvlText w:val="%1、"/>
      <w:lvlJc w:val="left"/>
      <w:pPr>
        <w:ind w:left="284" w:hanging="284"/>
      </w:pPr>
      <w:rPr>
        <w:rFonts w:hint="eastAsia"/>
      </w:rPr>
    </w:lvl>
    <w:lvl w:ilvl="1" w:tentative="0">
      <w:start w:val="1"/>
      <w:numFmt w:val="decimal"/>
      <w:pStyle w:val="4"/>
      <w:lvlText w:val="%1.%2、"/>
      <w:lvlJc w:val="left"/>
      <w:pPr>
        <w:ind w:left="567" w:hanging="283"/>
      </w:pPr>
      <w:rPr>
        <w:rFonts w:hint="eastAsia"/>
      </w:rPr>
    </w:lvl>
    <w:lvl w:ilvl="2" w:tentative="0">
      <w:start w:val="1"/>
      <w:numFmt w:val="decimal"/>
      <w:pStyle w:val="5"/>
      <w:lvlText w:val="%1.%2.%3、"/>
      <w:lvlJc w:val="left"/>
      <w:pPr>
        <w:ind w:left="851" w:hanging="284"/>
      </w:pPr>
      <w:rPr>
        <w:rFonts w:hint="eastAsia"/>
      </w:rPr>
    </w:lvl>
    <w:lvl w:ilvl="3" w:tentative="0">
      <w:start w:val="1"/>
      <w:numFmt w:val="decimal"/>
      <w:pStyle w:val="6"/>
      <w:lvlText w:val="%1.%2.%3.%4"/>
      <w:lvlJc w:val="left"/>
      <w:pPr>
        <w:ind w:left="864" w:hanging="864"/>
      </w:pPr>
      <w:rPr>
        <w:rFonts w:hint="eastAsia"/>
      </w:rPr>
    </w:lvl>
    <w:lvl w:ilvl="4" w:tentative="0">
      <w:start w:val="1"/>
      <w:numFmt w:val="decimal"/>
      <w:pStyle w:val="7"/>
      <w:lvlText w:val="%1.%2.%3.%4.%5"/>
      <w:lvlJc w:val="left"/>
      <w:pPr>
        <w:ind w:left="1008" w:hanging="1008"/>
      </w:pPr>
      <w:rPr>
        <w:rFonts w:hint="eastAsia"/>
      </w:rPr>
    </w:lvl>
    <w:lvl w:ilvl="5" w:tentative="0">
      <w:start w:val="1"/>
      <w:numFmt w:val="decimal"/>
      <w:pStyle w:val="8"/>
      <w:lvlText w:val="%1.%2.%3.%4.%5.%6"/>
      <w:lvlJc w:val="left"/>
      <w:pPr>
        <w:ind w:left="1152" w:hanging="1152"/>
      </w:pPr>
      <w:rPr>
        <w:rFonts w:hint="eastAsia"/>
      </w:rPr>
    </w:lvl>
    <w:lvl w:ilvl="6" w:tentative="0">
      <w:start w:val="1"/>
      <w:numFmt w:val="decimal"/>
      <w:pStyle w:val="9"/>
      <w:lvlText w:val="%1.%2.%3.%4.%5.%6.%7"/>
      <w:lvlJc w:val="left"/>
      <w:pPr>
        <w:ind w:left="1296" w:hanging="1296"/>
      </w:pPr>
      <w:rPr>
        <w:rFonts w:hint="eastAsia"/>
      </w:rPr>
    </w:lvl>
    <w:lvl w:ilvl="7" w:tentative="0">
      <w:start w:val="1"/>
      <w:numFmt w:val="decimal"/>
      <w:pStyle w:val="10"/>
      <w:lvlText w:val="%1.%2.%3.%4.%5.%6.%7.%8"/>
      <w:lvlJc w:val="left"/>
      <w:pPr>
        <w:ind w:left="1440" w:hanging="1440"/>
      </w:pPr>
      <w:rPr>
        <w:rFonts w:hint="eastAsia"/>
      </w:rPr>
    </w:lvl>
    <w:lvl w:ilvl="8" w:tentative="0">
      <w:start w:val="1"/>
      <w:numFmt w:val="decimal"/>
      <w:pStyle w:val="11"/>
      <w:lvlText w:val="%1.%2.%3.%4.%5.%6.%7.%8.%9"/>
      <w:lvlJc w:val="left"/>
      <w:pPr>
        <w:ind w:left="1584" w:hanging="1584"/>
      </w:pPr>
      <w:rPr>
        <w:rFonts w:hint="eastAsia"/>
      </w:rPr>
    </w:lvl>
  </w:abstractNum>
  <w:num w:numId="1">
    <w:abstractNumId w:val="23"/>
  </w:num>
  <w:num w:numId="2">
    <w:abstractNumId w:val="6"/>
  </w:num>
  <w:num w:numId="3">
    <w:abstractNumId w:val="21"/>
  </w:num>
  <w:num w:numId="4">
    <w:abstractNumId w:val="11"/>
  </w:num>
  <w:num w:numId="5">
    <w:abstractNumId w:val="19"/>
  </w:num>
  <w:num w:numId="6">
    <w:abstractNumId w:val="15"/>
  </w:num>
  <w:num w:numId="7">
    <w:abstractNumId w:val="10"/>
  </w:num>
  <w:num w:numId="8">
    <w:abstractNumId w:val="0"/>
  </w:num>
  <w:num w:numId="9">
    <w:abstractNumId w:val="18"/>
  </w:num>
  <w:num w:numId="10">
    <w:abstractNumId w:val="2"/>
  </w:num>
  <w:num w:numId="11">
    <w:abstractNumId w:val="12"/>
  </w:num>
  <w:num w:numId="12">
    <w:abstractNumId w:val="17"/>
  </w:num>
  <w:num w:numId="13">
    <w:abstractNumId w:val="1"/>
  </w:num>
  <w:num w:numId="14">
    <w:abstractNumId w:val="22"/>
  </w:num>
  <w:num w:numId="15">
    <w:abstractNumId w:val="20"/>
  </w:num>
  <w:num w:numId="16">
    <w:abstractNumId w:val="4"/>
  </w:num>
  <w:num w:numId="17">
    <w:abstractNumId w:val="9"/>
  </w:num>
  <w:num w:numId="18">
    <w:abstractNumId w:val="7"/>
  </w:num>
  <w:num w:numId="19">
    <w:abstractNumId w:val="16"/>
  </w:num>
  <w:num w:numId="20">
    <w:abstractNumId w:val="3"/>
  </w:num>
  <w:num w:numId="21">
    <w:abstractNumId w:val="5"/>
  </w:num>
  <w:num w:numId="22">
    <w:abstractNumId w:val="13"/>
  </w:num>
  <w:num w:numId="23">
    <w:abstractNumId w:val="14"/>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ViZmU5M2I2NTczMWI1MTU1MzQ3YjBmZDMwMWJlMTgifQ=="/>
  </w:docVars>
  <w:rsids>
    <w:rsidRoot w:val="00A77A0A"/>
    <w:rsid w:val="00000DA7"/>
    <w:rsid w:val="00015C15"/>
    <w:rsid w:val="00016233"/>
    <w:rsid w:val="00017CF1"/>
    <w:rsid w:val="0002448C"/>
    <w:rsid w:val="000270EC"/>
    <w:rsid w:val="00027518"/>
    <w:rsid w:val="00030841"/>
    <w:rsid w:val="00031FBF"/>
    <w:rsid w:val="000416EE"/>
    <w:rsid w:val="00046FD3"/>
    <w:rsid w:val="000519D0"/>
    <w:rsid w:val="00054435"/>
    <w:rsid w:val="00062564"/>
    <w:rsid w:val="000777B8"/>
    <w:rsid w:val="000828D9"/>
    <w:rsid w:val="0009101D"/>
    <w:rsid w:val="00092FDB"/>
    <w:rsid w:val="00093EC9"/>
    <w:rsid w:val="00094CF6"/>
    <w:rsid w:val="000C1C4E"/>
    <w:rsid w:val="000F38A7"/>
    <w:rsid w:val="000F3A0A"/>
    <w:rsid w:val="000F5C25"/>
    <w:rsid w:val="000F630A"/>
    <w:rsid w:val="000F7303"/>
    <w:rsid w:val="00107151"/>
    <w:rsid w:val="00116D69"/>
    <w:rsid w:val="00133550"/>
    <w:rsid w:val="00142ADD"/>
    <w:rsid w:val="00146528"/>
    <w:rsid w:val="00166A3A"/>
    <w:rsid w:val="00170683"/>
    <w:rsid w:val="0017697C"/>
    <w:rsid w:val="00182CCC"/>
    <w:rsid w:val="001918BD"/>
    <w:rsid w:val="001A2154"/>
    <w:rsid w:val="001A7FE1"/>
    <w:rsid w:val="001B3256"/>
    <w:rsid w:val="001B55FE"/>
    <w:rsid w:val="001E26C3"/>
    <w:rsid w:val="001F4F15"/>
    <w:rsid w:val="001F69AB"/>
    <w:rsid w:val="00200BB0"/>
    <w:rsid w:val="00201413"/>
    <w:rsid w:val="002046E7"/>
    <w:rsid w:val="00215140"/>
    <w:rsid w:val="002233F7"/>
    <w:rsid w:val="00224D90"/>
    <w:rsid w:val="00235AB4"/>
    <w:rsid w:val="002379B9"/>
    <w:rsid w:val="002401E0"/>
    <w:rsid w:val="002419D4"/>
    <w:rsid w:val="002457EE"/>
    <w:rsid w:val="00246021"/>
    <w:rsid w:val="0025610B"/>
    <w:rsid w:val="00260919"/>
    <w:rsid w:val="00262292"/>
    <w:rsid w:val="002646B9"/>
    <w:rsid w:val="00267BB6"/>
    <w:rsid w:val="00270D6E"/>
    <w:rsid w:val="002710E7"/>
    <w:rsid w:val="002773BB"/>
    <w:rsid w:val="00277C2F"/>
    <w:rsid w:val="00283AA9"/>
    <w:rsid w:val="00283C34"/>
    <w:rsid w:val="00284DCD"/>
    <w:rsid w:val="00293015"/>
    <w:rsid w:val="00294A3D"/>
    <w:rsid w:val="002A02BE"/>
    <w:rsid w:val="002A26A5"/>
    <w:rsid w:val="002A3921"/>
    <w:rsid w:val="002B0611"/>
    <w:rsid w:val="002B4A44"/>
    <w:rsid w:val="002B55AF"/>
    <w:rsid w:val="002C296E"/>
    <w:rsid w:val="002C4236"/>
    <w:rsid w:val="002C4FBF"/>
    <w:rsid w:val="002C5F06"/>
    <w:rsid w:val="002D6311"/>
    <w:rsid w:val="002E3101"/>
    <w:rsid w:val="002F59F8"/>
    <w:rsid w:val="003014EB"/>
    <w:rsid w:val="00320BF3"/>
    <w:rsid w:val="003237EF"/>
    <w:rsid w:val="00336A71"/>
    <w:rsid w:val="00337607"/>
    <w:rsid w:val="00341C6E"/>
    <w:rsid w:val="003439C9"/>
    <w:rsid w:val="00354231"/>
    <w:rsid w:val="003637D2"/>
    <w:rsid w:val="00374D26"/>
    <w:rsid w:val="003822A8"/>
    <w:rsid w:val="003879E0"/>
    <w:rsid w:val="0039083E"/>
    <w:rsid w:val="003C13B5"/>
    <w:rsid w:val="003C4748"/>
    <w:rsid w:val="003C5353"/>
    <w:rsid w:val="003E341F"/>
    <w:rsid w:val="003E49DA"/>
    <w:rsid w:val="003F10B3"/>
    <w:rsid w:val="003F202E"/>
    <w:rsid w:val="00427192"/>
    <w:rsid w:val="0042750A"/>
    <w:rsid w:val="00435E1D"/>
    <w:rsid w:val="00435F9D"/>
    <w:rsid w:val="00445D8E"/>
    <w:rsid w:val="00454263"/>
    <w:rsid w:val="004579D9"/>
    <w:rsid w:val="00461C25"/>
    <w:rsid w:val="00461DE8"/>
    <w:rsid w:val="00461E6F"/>
    <w:rsid w:val="00481D61"/>
    <w:rsid w:val="00483902"/>
    <w:rsid w:val="0048645D"/>
    <w:rsid w:val="0049541E"/>
    <w:rsid w:val="004A14BE"/>
    <w:rsid w:val="004A696A"/>
    <w:rsid w:val="004B3CE0"/>
    <w:rsid w:val="004C6BED"/>
    <w:rsid w:val="004D5C3D"/>
    <w:rsid w:val="004E43EC"/>
    <w:rsid w:val="004F19E8"/>
    <w:rsid w:val="004F4841"/>
    <w:rsid w:val="0050235E"/>
    <w:rsid w:val="00503AC6"/>
    <w:rsid w:val="005127A1"/>
    <w:rsid w:val="005172E0"/>
    <w:rsid w:val="005178AD"/>
    <w:rsid w:val="005215AC"/>
    <w:rsid w:val="00524A82"/>
    <w:rsid w:val="00524EDC"/>
    <w:rsid w:val="00526FAD"/>
    <w:rsid w:val="0053064B"/>
    <w:rsid w:val="00535D96"/>
    <w:rsid w:val="00540C0A"/>
    <w:rsid w:val="0054521E"/>
    <w:rsid w:val="00547FF0"/>
    <w:rsid w:val="00555CF5"/>
    <w:rsid w:val="005577AD"/>
    <w:rsid w:val="00557817"/>
    <w:rsid w:val="00561D1D"/>
    <w:rsid w:val="00563885"/>
    <w:rsid w:val="00577AD7"/>
    <w:rsid w:val="005814A4"/>
    <w:rsid w:val="00584522"/>
    <w:rsid w:val="00584F21"/>
    <w:rsid w:val="00585405"/>
    <w:rsid w:val="005914D9"/>
    <w:rsid w:val="0059247A"/>
    <w:rsid w:val="005A0253"/>
    <w:rsid w:val="005A77B6"/>
    <w:rsid w:val="005B6EB1"/>
    <w:rsid w:val="005C311E"/>
    <w:rsid w:val="005C777B"/>
    <w:rsid w:val="005D1D6E"/>
    <w:rsid w:val="005E5626"/>
    <w:rsid w:val="005F4705"/>
    <w:rsid w:val="00604ECE"/>
    <w:rsid w:val="00605CC1"/>
    <w:rsid w:val="00615412"/>
    <w:rsid w:val="00623F2B"/>
    <w:rsid w:val="00640AEF"/>
    <w:rsid w:val="00643FE0"/>
    <w:rsid w:val="00650D2A"/>
    <w:rsid w:val="00652434"/>
    <w:rsid w:val="006665F6"/>
    <w:rsid w:val="0066671D"/>
    <w:rsid w:val="00672766"/>
    <w:rsid w:val="00672E24"/>
    <w:rsid w:val="0067664D"/>
    <w:rsid w:val="006805DB"/>
    <w:rsid w:val="00685E16"/>
    <w:rsid w:val="00695881"/>
    <w:rsid w:val="006A572A"/>
    <w:rsid w:val="006A791F"/>
    <w:rsid w:val="006B2F29"/>
    <w:rsid w:val="006C2265"/>
    <w:rsid w:val="006C59A5"/>
    <w:rsid w:val="006D6F8B"/>
    <w:rsid w:val="006F1C29"/>
    <w:rsid w:val="00713DD0"/>
    <w:rsid w:val="0071440E"/>
    <w:rsid w:val="00715CDF"/>
    <w:rsid w:val="00717FD1"/>
    <w:rsid w:val="00723F1F"/>
    <w:rsid w:val="0072689D"/>
    <w:rsid w:val="007334F1"/>
    <w:rsid w:val="007350F4"/>
    <w:rsid w:val="00740AD4"/>
    <w:rsid w:val="007447D0"/>
    <w:rsid w:val="00757C94"/>
    <w:rsid w:val="0076618F"/>
    <w:rsid w:val="007677B8"/>
    <w:rsid w:val="007701C2"/>
    <w:rsid w:val="00771426"/>
    <w:rsid w:val="007721DB"/>
    <w:rsid w:val="00773DDD"/>
    <w:rsid w:val="0077649F"/>
    <w:rsid w:val="0078032A"/>
    <w:rsid w:val="00781566"/>
    <w:rsid w:val="00783971"/>
    <w:rsid w:val="007853B4"/>
    <w:rsid w:val="00785CFE"/>
    <w:rsid w:val="00792FBA"/>
    <w:rsid w:val="00795A8A"/>
    <w:rsid w:val="007A34A4"/>
    <w:rsid w:val="007A5673"/>
    <w:rsid w:val="007A6420"/>
    <w:rsid w:val="007B1F6D"/>
    <w:rsid w:val="007B75F3"/>
    <w:rsid w:val="007C0945"/>
    <w:rsid w:val="007C1A7B"/>
    <w:rsid w:val="007C200B"/>
    <w:rsid w:val="007D3AB1"/>
    <w:rsid w:val="007D3EBD"/>
    <w:rsid w:val="007E78A6"/>
    <w:rsid w:val="007F0237"/>
    <w:rsid w:val="007F3045"/>
    <w:rsid w:val="00806E1E"/>
    <w:rsid w:val="008076AD"/>
    <w:rsid w:val="008130BF"/>
    <w:rsid w:val="008357B1"/>
    <w:rsid w:val="0083712D"/>
    <w:rsid w:val="00860B45"/>
    <w:rsid w:val="008663C9"/>
    <w:rsid w:val="008710A1"/>
    <w:rsid w:val="00872B4A"/>
    <w:rsid w:val="00873896"/>
    <w:rsid w:val="0087488E"/>
    <w:rsid w:val="0087574E"/>
    <w:rsid w:val="008763A6"/>
    <w:rsid w:val="00877506"/>
    <w:rsid w:val="0088083A"/>
    <w:rsid w:val="008909DD"/>
    <w:rsid w:val="008944F5"/>
    <w:rsid w:val="008B1455"/>
    <w:rsid w:val="008B163B"/>
    <w:rsid w:val="008C1CDF"/>
    <w:rsid w:val="008C7ECB"/>
    <w:rsid w:val="008D108F"/>
    <w:rsid w:val="008D1287"/>
    <w:rsid w:val="008D4BEB"/>
    <w:rsid w:val="008D5E50"/>
    <w:rsid w:val="008D7347"/>
    <w:rsid w:val="008E4905"/>
    <w:rsid w:val="008E4A27"/>
    <w:rsid w:val="008E6B39"/>
    <w:rsid w:val="008F162C"/>
    <w:rsid w:val="008F3C2D"/>
    <w:rsid w:val="009005C6"/>
    <w:rsid w:val="00900D78"/>
    <w:rsid w:val="00903030"/>
    <w:rsid w:val="00904273"/>
    <w:rsid w:val="00911987"/>
    <w:rsid w:val="009303FF"/>
    <w:rsid w:val="009323ED"/>
    <w:rsid w:val="0093299C"/>
    <w:rsid w:val="00941199"/>
    <w:rsid w:val="009449B4"/>
    <w:rsid w:val="00945382"/>
    <w:rsid w:val="00952164"/>
    <w:rsid w:val="00952DDA"/>
    <w:rsid w:val="00956032"/>
    <w:rsid w:val="00975164"/>
    <w:rsid w:val="009756C7"/>
    <w:rsid w:val="009772FA"/>
    <w:rsid w:val="0099257D"/>
    <w:rsid w:val="009B5E49"/>
    <w:rsid w:val="009B6C7F"/>
    <w:rsid w:val="009C4A46"/>
    <w:rsid w:val="009C7791"/>
    <w:rsid w:val="009C78A2"/>
    <w:rsid w:val="009C79E5"/>
    <w:rsid w:val="009D0186"/>
    <w:rsid w:val="009D35C4"/>
    <w:rsid w:val="009D48EE"/>
    <w:rsid w:val="009D5A63"/>
    <w:rsid w:val="009D5C2E"/>
    <w:rsid w:val="009E5561"/>
    <w:rsid w:val="009E7FD6"/>
    <w:rsid w:val="009F0767"/>
    <w:rsid w:val="009F1E7D"/>
    <w:rsid w:val="009F26AF"/>
    <w:rsid w:val="009F3EAC"/>
    <w:rsid w:val="009F41F4"/>
    <w:rsid w:val="00A10490"/>
    <w:rsid w:val="00A36A22"/>
    <w:rsid w:val="00A3755D"/>
    <w:rsid w:val="00A40074"/>
    <w:rsid w:val="00A4043E"/>
    <w:rsid w:val="00A43F71"/>
    <w:rsid w:val="00A52A65"/>
    <w:rsid w:val="00A53124"/>
    <w:rsid w:val="00A626A9"/>
    <w:rsid w:val="00A669F8"/>
    <w:rsid w:val="00A77A0A"/>
    <w:rsid w:val="00A815AC"/>
    <w:rsid w:val="00AA01E1"/>
    <w:rsid w:val="00AA0907"/>
    <w:rsid w:val="00AA16A6"/>
    <w:rsid w:val="00AB7603"/>
    <w:rsid w:val="00AC0533"/>
    <w:rsid w:val="00AC5697"/>
    <w:rsid w:val="00AD7752"/>
    <w:rsid w:val="00AE047D"/>
    <w:rsid w:val="00AE10DF"/>
    <w:rsid w:val="00AE1887"/>
    <w:rsid w:val="00AF5888"/>
    <w:rsid w:val="00AF5E54"/>
    <w:rsid w:val="00B013D0"/>
    <w:rsid w:val="00B05960"/>
    <w:rsid w:val="00B0709E"/>
    <w:rsid w:val="00B10F89"/>
    <w:rsid w:val="00B1163C"/>
    <w:rsid w:val="00B17E7B"/>
    <w:rsid w:val="00B20380"/>
    <w:rsid w:val="00B32983"/>
    <w:rsid w:val="00B32F62"/>
    <w:rsid w:val="00B42F26"/>
    <w:rsid w:val="00B44461"/>
    <w:rsid w:val="00B45196"/>
    <w:rsid w:val="00B56B4F"/>
    <w:rsid w:val="00B57718"/>
    <w:rsid w:val="00B61CE6"/>
    <w:rsid w:val="00B65AA0"/>
    <w:rsid w:val="00B70757"/>
    <w:rsid w:val="00B716DB"/>
    <w:rsid w:val="00B76428"/>
    <w:rsid w:val="00B76867"/>
    <w:rsid w:val="00B81BD8"/>
    <w:rsid w:val="00B93476"/>
    <w:rsid w:val="00BA5462"/>
    <w:rsid w:val="00BA6408"/>
    <w:rsid w:val="00BA719A"/>
    <w:rsid w:val="00BA73C4"/>
    <w:rsid w:val="00BB42FD"/>
    <w:rsid w:val="00BC5F63"/>
    <w:rsid w:val="00BE0CBA"/>
    <w:rsid w:val="00BE275F"/>
    <w:rsid w:val="00BF0AF5"/>
    <w:rsid w:val="00BF17AF"/>
    <w:rsid w:val="00BF53FC"/>
    <w:rsid w:val="00C05EE1"/>
    <w:rsid w:val="00C1166D"/>
    <w:rsid w:val="00C12494"/>
    <w:rsid w:val="00C335E3"/>
    <w:rsid w:val="00C35969"/>
    <w:rsid w:val="00C3608C"/>
    <w:rsid w:val="00C4044D"/>
    <w:rsid w:val="00C416B5"/>
    <w:rsid w:val="00C424AE"/>
    <w:rsid w:val="00C441A1"/>
    <w:rsid w:val="00C44D72"/>
    <w:rsid w:val="00C50292"/>
    <w:rsid w:val="00C601C0"/>
    <w:rsid w:val="00C76245"/>
    <w:rsid w:val="00C97874"/>
    <w:rsid w:val="00CA51A7"/>
    <w:rsid w:val="00CB37C6"/>
    <w:rsid w:val="00CC2458"/>
    <w:rsid w:val="00CD577D"/>
    <w:rsid w:val="00CD5F2A"/>
    <w:rsid w:val="00CF1454"/>
    <w:rsid w:val="00D1402D"/>
    <w:rsid w:val="00D1459F"/>
    <w:rsid w:val="00D1604A"/>
    <w:rsid w:val="00D2266C"/>
    <w:rsid w:val="00D354BE"/>
    <w:rsid w:val="00D37EBE"/>
    <w:rsid w:val="00D40F3D"/>
    <w:rsid w:val="00D43508"/>
    <w:rsid w:val="00D45A82"/>
    <w:rsid w:val="00D52B47"/>
    <w:rsid w:val="00D53B8B"/>
    <w:rsid w:val="00D56D96"/>
    <w:rsid w:val="00D600FF"/>
    <w:rsid w:val="00D60EA9"/>
    <w:rsid w:val="00D626BD"/>
    <w:rsid w:val="00D64A70"/>
    <w:rsid w:val="00D66B1B"/>
    <w:rsid w:val="00D7235F"/>
    <w:rsid w:val="00D73399"/>
    <w:rsid w:val="00D76EF1"/>
    <w:rsid w:val="00D815E8"/>
    <w:rsid w:val="00D91757"/>
    <w:rsid w:val="00D94BE0"/>
    <w:rsid w:val="00D96AA4"/>
    <w:rsid w:val="00DA0172"/>
    <w:rsid w:val="00DA0A2D"/>
    <w:rsid w:val="00DA0F89"/>
    <w:rsid w:val="00DA5EA1"/>
    <w:rsid w:val="00DB5370"/>
    <w:rsid w:val="00DC0127"/>
    <w:rsid w:val="00DD0811"/>
    <w:rsid w:val="00DD4386"/>
    <w:rsid w:val="00DD4F0D"/>
    <w:rsid w:val="00DF27D5"/>
    <w:rsid w:val="00DF4926"/>
    <w:rsid w:val="00DF5DF6"/>
    <w:rsid w:val="00E03E6F"/>
    <w:rsid w:val="00E06C78"/>
    <w:rsid w:val="00E07F7E"/>
    <w:rsid w:val="00E11B91"/>
    <w:rsid w:val="00E12444"/>
    <w:rsid w:val="00E21D49"/>
    <w:rsid w:val="00E2636E"/>
    <w:rsid w:val="00E52150"/>
    <w:rsid w:val="00E54DE3"/>
    <w:rsid w:val="00E557D9"/>
    <w:rsid w:val="00E57400"/>
    <w:rsid w:val="00E577E1"/>
    <w:rsid w:val="00E61F54"/>
    <w:rsid w:val="00E722D9"/>
    <w:rsid w:val="00E72ED0"/>
    <w:rsid w:val="00E75BEA"/>
    <w:rsid w:val="00E76467"/>
    <w:rsid w:val="00E7653C"/>
    <w:rsid w:val="00E765F9"/>
    <w:rsid w:val="00E85ABB"/>
    <w:rsid w:val="00E93561"/>
    <w:rsid w:val="00E95D8A"/>
    <w:rsid w:val="00EA3B5C"/>
    <w:rsid w:val="00EB14F5"/>
    <w:rsid w:val="00EB65B3"/>
    <w:rsid w:val="00EC58AC"/>
    <w:rsid w:val="00EC5E9C"/>
    <w:rsid w:val="00EF63C7"/>
    <w:rsid w:val="00EF6DC3"/>
    <w:rsid w:val="00EF7870"/>
    <w:rsid w:val="00F057B9"/>
    <w:rsid w:val="00F0651B"/>
    <w:rsid w:val="00F1724C"/>
    <w:rsid w:val="00F26607"/>
    <w:rsid w:val="00F34E72"/>
    <w:rsid w:val="00F3577A"/>
    <w:rsid w:val="00F35D0A"/>
    <w:rsid w:val="00F54E9E"/>
    <w:rsid w:val="00F63416"/>
    <w:rsid w:val="00F6512F"/>
    <w:rsid w:val="00F7166F"/>
    <w:rsid w:val="00F727A9"/>
    <w:rsid w:val="00F82622"/>
    <w:rsid w:val="00F833B4"/>
    <w:rsid w:val="00F8656E"/>
    <w:rsid w:val="00F909D9"/>
    <w:rsid w:val="00FA0A91"/>
    <w:rsid w:val="00FA5548"/>
    <w:rsid w:val="00FA7C5C"/>
    <w:rsid w:val="00FB22FF"/>
    <w:rsid w:val="00FB52AE"/>
    <w:rsid w:val="00FB5602"/>
    <w:rsid w:val="00FC1566"/>
    <w:rsid w:val="00FD64A5"/>
    <w:rsid w:val="00FE740C"/>
    <w:rsid w:val="00FF2A13"/>
    <w:rsid w:val="07736ECB"/>
    <w:rsid w:val="0C907D5D"/>
    <w:rsid w:val="12E66E8C"/>
    <w:rsid w:val="199B3BAF"/>
    <w:rsid w:val="1C9378D2"/>
    <w:rsid w:val="1EDB0A02"/>
    <w:rsid w:val="1F844904"/>
    <w:rsid w:val="1FB240BF"/>
    <w:rsid w:val="23CE4697"/>
    <w:rsid w:val="24D6486E"/>
    <w:rsid w:val="25B05418"/>
    <w:rsid w:val="2944442E"/>
    <w:rsid w:val="2E945B65"/>
    <w:rsid w:val="30965A26"/>
    <w:rsid w:val="37BE184F"/>
    <w:rsid w:val="3F1846EF"/>
    <w:rsid w:val="40A86BF9"/>
    <w:rsid w:val="44164605"/>
    <w:rsid w:val="449B682E"/>
    <w:rsid w:val="474031D9"/>
    <w:rsid w:val="4740402F"/>
    <w:rsid w:val="48D67FB1"/>
    <w:rsid w:val="4A3D2AA8"/>
    <w:rsid w:val="4B8F0413"/>
    <w:rsid w:val="506F4392"/>
    <w:rsid w:val="5E635D30"/>
    <w:rsid w:val="5EA90CA0"/>
    <w:rsid w:val="5F631779"/>
    <w:rsid w:val="62E177C7"/>
    <w:rsid w:val="6A314694"/>
    <w:rsid w:val="6AA07D9F"/>
    <w:rsid w:val="6B884C19"/>
    <w:rsid w:val="6D9E02F8"/>
    <w:rsid w:val="712B1438"/>
    <w:rsid w:val="7C3B7571"/>
    <w:rsid w:val="7EBC77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29"/>
    <w:qFormat/>
    <w:uiPriority w:val="9"/>
    <w:pPr>
      <w:keepNext/>
      <w:keepLines/>
      <w:numPr>
        <w:ilvl w:val="0"/>
        <w:numId w:val="1"/>
      </w:numPr>
      <w:spacing w:before="340" w:after="330" w:line="578" w:lineRule="auto"/>
      <w:outlineLvl w:val="0"/>
    </w:pPr>
    <w:rPr>
      <w:b/>
      <w:bCs/>
      <w:kern w:val="44"/>
      <w:sz w:val="44"/>
      <w:szCs w:val="44"/>
    </w:rPr>
  </w:style>
  <w:style w:type="paragraph" w:styleId="4">
    <w:name w:val="heading 2"/>
    <w:basedOn w:val="1"/>
    <w:next w:val="1"/>
    <w:link w:val="30"/>
    <w:unhideWhenUsed/>
    <w:qFormat/>
    <w:uiPriority w:val="9"/>
    <w:pPr>
      <w:keepNext/>
      <w:keepLines/>
      <w:numPr>
        <w:ilvl w:val="1"/>
        <w:numId w:val="1"/>
      </w:numPr>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31"/>
    <w:semiHidden/>
    <w:unhideWhenUsed/>
    <w:qFormat/>
    <w:uiPriority w:val="9"/>
    <w:pPr>
      <w:keepNext/>
      <w:keepLines/>
      <w:numPr>
        <w:ilvl w:val="2"/>
        <w:numId w:val="1"/>
      </w:numPr>
      <w:spacing w:before="260" w:after="260" w:line="416" w:lineRule="auto"/>
      <w:outlineLvl w:val="2"/>
    </w:pPr>
    <w:rPr>
      <w:b/>
      <w:bCs/>
      <w:sz w:val="32"/>
      <w:szCs w:val="32"/>
    </w:rPr>
  </w:style>
  <w:style w:type="paragraph" w:styleId="6">
    <w:name w:val="heading 4"/>
    <w:basedOn w:val="1"/>
    <w:next w:val="1"/>
    <w:link w:val="32"/>
    <w:semiHidden/>
    <w:unhideWhenUsed/>
    <w:qFormat/>
    <w:uiPriority w:val="9"/>
    <w:pPr>
      <w:keepNext/>
      <w:keepLines/>
      <w:numPr>
        <w:ilvl w:val="3"/>
        <w:numId w:val="1"/>
      </w:numPr>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link w:val="33"/>
    <w:semiHidden/>
    <w:unhideWhenUsed/>
    <w:qFormat/>
    <w:uiPriority w:val="9"/>
    <w:pPr>
      <w:keepNext/>
      <w:keepLines/>
      <w:numPr>
        <w:ilvl w:val="4"/>
        <w:numId w:val="1"/>
      </w:numPr>
      <w:spacing w:before="280" w:after="290" w:line="376" w:lineRule="auto"/>
      <w:outlineLvl w:val="4"/>
    </w:pPr>
    <w:rPr>
      <w:b/>
      <w:bCs/>
      <w:sz w:val="28"/>
      <w:szCs w:val="28"/>
    </w:rPr>
  </w:style>
  <w:style w:type="paragraph" w:styleId="8">
    <w:name w:val="heading 6"/>
    <w:basedOn w:val="1"/>
    <w:next w:val="1"/>
    <w:link w:val="34"/>
    <w:semiHidden/>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sz w:val="24"/>
      <w:szCs w:val="24"/>
    </w:rPr>
  </w:style>
  <w:style w:type="paragraph" w:styleId="9">
    <w:name w:val="heading 7"/>
    <w:basedOn w:val="1"/>
    <w:next w:val="1"/>
    <w:link w:val="35"/>
    <w:semiHidden/>
    <w:unhideWhenUsed/>
    <w:qFormat/>
    <w:uiPriority w:val="9"/>
    <w:pPr>
      <w:keepNext/>
      <w:keepLines/>
      <w:numPr>
        <w:ilvl w:val="6"/>
        <w:numId w:val="1"/>
      </w:numPr>
      <w:spacing w:before="240" w:after="64" w:line="320" w:lineRule="auto"/>
      <w:outlineLvl w:val="6"/>
    </w:pPr>
    <w:rPr>
      <w:b/>
      <w:bCs/>
      <w:sz w:val="24"/>
      <w:szCs w:val="24"/>
    </w:rPr>
  </w:style>
  <w:style w:type="paragraph" w:styleId="10">
    <w:name w:val="heading 8"/>
    <w:basedOn w:val="1"/>
    <w:next w:val="1"/>
    <w:link w:val="36"/>
    <w:semiHidden/>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sz w:val="24"/>
      <w:szCs w:val="24"/>
    </w:rPr>
  </w:style>
  <w:style w:type="paragraph" w:styleId="11">
    <w:name w:val="heading 9"/>
    <w:basedOn w:val="1"/>
    <w:next w:val="1"/>
    <w:link w:val="37"/>
    <w:semiHidden/>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27">
    <w:name w:val="Default Paragraph Font"/>
    <w:unhideWhenUsed/>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customStyle="1" w:styleId="2">
    <w:name w:val="首行缩进"/>
    <w:basedOn w:val="1"/>
    <w:qFormat/>
    <w:uiPriority w:val="0"/>
    <w:pPr>
      <w:spacing w:line="360" w:lineRule="auto"/>
      <w:ind w:firstLine="420" w:firstLineChars="200"/>
    </w:pPr>
  </w:style>
  <w:style w:type="paragraph" w:styleId="12">
    <w:name w:val="toc 7"/>
    <w:basedOn w:val="1"/>
    <w:next w:val="1"/>
    <w:unhideWhenUsed/>
    <w:qFormat/>
    <w:uiPriority w:val="39"/>
    <w:pPr>
      <w:ind w:left="1260"/>
      <w:jc w:val="left"/>
    </w:pPr>
    <w:rPr>
      <w:rFonts w:eastAsiaTheme="minorHAnsi"/>
      <w:sz w:val="18"/>
      <w:szCs w:val="18"/>
    </w:rPr>
  </w:style>
  <w:style w:type="paragraph" w:styleId="13">
    <w:name w:val="Body Text"/>
    <w:basedOn w:val="1"/>
    <w:link w:val="42"/>
    <w:qFormat/>
    <w:uiPriority w:val="1"/>
    <w:pPr>
      <w:autoSpaceDE w:val="0"/>
      <w:autoSpaceDN w:val="0"/>
      <w:jc w:val="left"/>
    </w:pPr>
    <w:rPr>
      <w:rFonts w:ascii="Times New Roman" w:hAnsi="Times New Roman" w:eastAsia="Times New Roman" w:cs="Times New Roman"/>
      <w:kern w:val="0"/>
      <w:szCs w:val="21"/>
      <w:lang w:eastAsia="en-US"/>
    </w:rPr>
  </w:style>
  <w:style w:type="paragraph" w:styleId="14">
    <w:name w:val="toc 5"/>
    <w:basedOn w:val="1"/>
    <w:next w:val="1"/>
    <w:unhideWhenUsed/>
    <w:qFormat/>
    <w:uiPriority w:val="39"/>
    <w:pPr>
      <w:ind w:left="840"/>
      <w:jc w:val="left"/>
    </w:pPr>
    <w:rPr>
      <w:rFonts w:eastAsiaTheme="minorHAnsi"/>
      <w:sz w:val="18"/>
      <w:szCs w:val="18"/>
    </w:rPr>
  </w:style>
  <w:style w:type="paragraph" w:styleId="15">
    <w:name w:val="toc 3"/>
    <w:basedOn w:val="1"/>
    <w:next w:val="1"/>
    <w:unhideWhenUsed/>
    <w:qFormat/>
    <w:uiPriority w:val="39"/>
    <w:pPr>
      <w:ind w:left="420"/>
      <w:jc w:val="left"/>
    </w:pPr>
    <w:rPr>
      <w:rFonts w:eastAsiaTheme="minorHAnsi"/>
      <w:i/>
      <w:iCs/>
      <w:sz w:val="20"/>
      <w:szCs w:val="20"/>
    </w:rPr>
  </w:style>
  <w:style w:type="paragraph" w:styleId="16">
    <w:name w:val="toc 8"/>
    <w:basedOn w:val="1"/>
    <w:next w:val="1"/>
    <w:unhideWhenUsed/>
    <w:qFormat/>
    <w:uiPriority w:val="39"/>
    <w:pPr>
      <w:ind w:left="1470"/>
      <w:jc w:val="left"/>
    </w:pPr>
    <w:rPr>
      <w:rFonts w:eastAsiaTheme="minorHAnsi"/>
      <w:sz w:val="18"/>
      <w:szCs w:val="18"/>
    </w:rPr>
  </w:style>
  <w:style w:type="paragraph" w:styleId="17">
    <w:name w:val="footer"/>
    <w:basedOn w:val="1"/>
    <w:link w:val="40"/>
    <w:unhideWhenUsed/>
    <w:qFormat/>
    <w:uiPriority w:val="99"/>
    <w:pPr>
      <w:tabs>
        <w:tab w:val="center" w:pos="4153"/>
        <w:tab w:val="right" w:pos="8306"/>
      </w:tabs>
      <w:snapToGrid w:val="0"/>
      <w:jc w:val="left"/>
    </w:pPr>
    <w:rPr>
      <w:sz w:val="18"/>
      <w:szCs w:val="18"/>
    </w:rPr>
  </w:style>
  <w:style w:type="paragraph" w:styleId="18">
    <w:name w:val="header"/>
    <w:basedOn w:val="1"/>
    <w:link w:val="39"/>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qFormat/>
    <w:uiPriority w:val="39"/>
    <w:pPr>
      <w:spacing w:before="120" w:after="120"/>
      <w:jc w:val="left"/>
    </w:pPr>
    <w:rPr>
      <w:rFonts w:eastAsiaTheme="minorHAnsi"/>
      <w:b/>
      <w:bCs/>
      <w:caps/>
      <w:sz w:val="20"/>
      <w:szCs w:val="20"/>
    </w:rPr>
  </w:style>
  <w:style w:type="paragraph" w:styleId="20">
    <w:name w:val="toc 4"/>
    <w:basedOn w:val="1"/>
    <w:next w:val="1"/>
    <w:unhideWhenUsed/>
    <w:qFormat/>
    <w:uiPriority w:val="39"/>
    <w:pPr>
      <w:ind w:left="630"/>
      <w:jc w:val="left"/>
    </w:pPr>
    <w:rPr>
      <w:rFonts w:eastAsiaTheme="minorHAnsi"/>
      <w:sz w:val="18"/>
      <w:szCs w:val="18"/>
    </w:rPr>
  </w:style>
  <w:style w:type="paragraph" w:styleId="21">
    <w:name w:val="toc 6"/>
    <w:basedOn w:val="1"/>
    <w:next w:val="1"/>
    <w:unhideWhenUsed/>
    <w:qFormat/>
    <w:uiPriority w:val="39"/>
    <w:pPr>
      <w:ind w:left="1050"/>
      <w:jc w:val="left"/>
    </w:pPr>
    <w:rPr>
      <w:rFonts w:eastAsiaTheme="minorHAnsi"/>
      <w:sz w:val="18"/>
      <w:szCs w:val="18"/>
    </w:rPr>
  </w:style>
  <w:style w:type="paragraph" w:styleId="22">
    <w:name w:val="toc 2"/>
    <w:basedOn w:val="1"/>
    <w:next w:val="1"/>
    <w:unhideWhenUsed/>
    <w:qFormat/>
    <w:uiPriority w:val="39"/>
    <w:pPr>
      <w:ind w:left="210"/>
      <w:jc w:val="left"/>
    </w:pPr>
    <w:rPr>
      <w:rFonts w:eastAsiaTheme="minorHAnsi"/>
      <w:smallCaps/>
      <w:sz w:val="20"/>
      <w:szCs w:val="20"/>
    </w:rPr>
  </w:style>
  <w:style w:type="paragraph" w:styleId="23">
    <w:name w:val="toc 9"/>
    <w:basedOn w:val="1"/>
    <w:next w:val="1"/>
    <w:unhideWhenUsed/>
    <w:qFormat/>
    <w:uiPriority w:val="39"/>
    <w:pPr>
      <w:ind w:left="1680"/>
      <w:jc w:val="left"/>
    </w:pPr>
    <w:rPr>
      <w:rFonts w:eastAsiaTheme="minorHAnsi"/>
      <w:sz w:val="18"/>
      <w:szCs w:val="18"/>
    </w:rPr>
  </w:style>
  <w:style w:type="paragraph" w:styleId="24">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26">
    <w:name w:val="Table Grid"/>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Hyperlink"/>
    <w:basedOn w:val="27"/>
    <w:unhideWhenUsed/>
    <w:qFormat/>
    <w:uiPriority w:val="99"/>
    <w:rPr>
      <w:color w:val="0563C1" w:themeColor="hyperlink"/>
      <w:u w:val="single"/>
      <w14:textFill>
        <w14:solidFill>
          <w14:schemeClr w14:val="hlink"/>
        </w14:solidFill>
      </w14:textFill>
    </w:rPr>
  </w:style>
  <w:style w:type="character" w:customStyle="1" w:styleId="29">
    <w:name w:val="标题 1 字符"/>
    <w:basedOn w:val="27"/>
    <w:link w:val="3"/>
    <w:qFormat/>
    <w:uiPriority w:val="9"/>
    <w:rPr>
      <w:b/>
      <w:bCs/>
      <w:kern w:val="44"/>
      <w:sz w:val="44"/>
      <w:szCs w:val="44"/>
    </w:rPr>
  </w:style>
  <w:style w:type="character" w:customStyle="1" w:styleId="30">
    <w:name w:val="标题 2 字符"/>
    <w:basedOn w:val="27"/>
    <w:link w:val="4"/>
    <w:qFormat/>
    <w:uiPriority w:val="9"/>
    <w:rPr>
      <w:rFonts w:asciiTheme="majorHAnsi" w:hAnsiTheme="majorHAnsi" w:eastAsiaTheme="majorEastAsia" w:cstheme="majorBidi"/>
      <w:b/>
      <w:bCs/>
      <w:sz w:val="32"/>
      <w:szCs w:val="32"/>
    </w:rPr>
  </w:style>
  <w:style w:type="character" w:customStyle="1" w:styleId="31">
    <w:name w:val="标题 3 字符"/>
    <w:basedOn w:val="27"/>
    <w:link w:val="5"/>
    <w:semiHidden/>
    <w:qFormat/>
    <w:uiPriority w:val="9"/>
    <w:rPr>
      <w:b/>
      <w:bCs/>
      <w:sz w:val="32"/>
      <w:szCs w:val="32"/>
    </w:rPr>
  </w:style>
  <w:style w:type="character" w:customStyle="1" w:styleId="32">
    <w:name w:val="标题 4 字符"/>
    <w:basedOn w:val="27"/>
    <w:link w:val="6"/>
    <w:semiHidden/>
    <w:qFormat/>
    <w:uiPriority w:val="9"/>
    <w:rPr>
      <w:rFonts w:asciiTheme="majorHAnsi" w:hAnsiTheme="majorHAnsi" w:eastAsiaTheme="majorEastAsia" w:cstheme="majorBidi"/>
      <w:b/>
      <w:bCs/>
      <w:sz w:val="28"/>
      <w:szCs w:val="28"/>
    </w:rPr>
  </w:style>
  <w:style w:type="character" w:customStyle="1" w:styleId="33">
    <w:name w:val="标题 5 字符"/>
    <w:basedOn w:val="27"/>
    <w:link w:val="7"/>
    <w:semiHidden/>
    <w:qFormat/>
    <w:uiPriority w:val="9"/>
    <w:rPr>
      <w:b/>
      <w:bCs/>
      <w:sz w:val="28"/>
      <w:szCs w:val="28"/>
    </w:rPr>
  </w:style>
  <w:style w:type="character" w:customStyle="1" w:styleId="34">
    <w:name w:val="标题 6 字符"/>
    <w:basedOn w:val="27"/>
    <w:link w:val="8"/>
    <w:semiHidden/>
    <w:qFormat/>
    <w:uiPriority w:val="9"/>
    <w:rPr>
      <w:rFonts w:asciiTheme="majorHAnsi" w:hAnsiTheme="majorHAnsi" w:eastAsiaTheme="majorEastAsia" w:cstheme="majorBidi"/>
      <w:b/>
      <w:bCs/>
      <w:sz w:val="24"/>
      <w:szCs w:val="24"/>
    </w:rPr>
  </w:style>
  <w:style w:type="character" w:customStyle="1" w:styleId="35">
    <w:name w:val="标题 7 字符"/>
    <w:basedOn w:val="27"/>
    <w:link w:val="9"/>
    <w:semiHidden/>
    <w:qFormat/>
    <w:uiPriority w:val="9"/>
    <w:rPr>
      <w:b/>
      <w:bCs/>
      <w:sz w:val="24"/>
      <w:szCs w:val="24"/>
    </w:rPr>
  </w:style>
  <w:style w:type="character" w:customStyle="1" w:styleId="36">
    <w:name w:val="标题 8 字符"/>
    <w:basedOn w:val="27"/>
    <w:link w:val="10"/>
    <w:semiHidden/>
    <w:qFormat/>
    <w:uiPriority w:val="9"/>
    <w:rPr>
      <w:rFonts w:asciiTheme="majorHAnsi" w:hAnsiTheme="majorHAnsi" w:eastAsiaTheme="majorEastAsia" w:cstheme="majorBidi"/>
      <w:sz w:val="24"/>
      <w:szCs w:val="24"/>
    </w:rPr>
  </w:style>
  <w:style w:type="character" w:customStyle="1" w:styleId="37">
    <w:name w:val="标题 9 字符"/>
    <w:basedOn w:val="27"/>
    <w:link w:val="11"/>
    <w:semiHidden/>
    <w:qFormat/>
    <w:uiPriority w:val="9"/>
    <w:rPr>
      <w:rFonts w:asciiTheme="majorHAnsi" w:hAnsiTheme="majorHAnsi" w:eastAsiaTheme="majorEastAsia" w:cstheme="majorBidi"/>
      <w:szCs w:val="21"/>
    </w:rPr>
  </w:style>
  <w:style w:type="paragraph" w:styleId="38">
    <w:name w:val="List Paragraph"/>
    <w:basedOn w:val="1"/>
    <w:qFormat/>
    <w:uiPriority w:val="34"/>
    <w:pPr>
      <w:ind w:firstLine="420" w:firstLineChars="200"/>
    </w:pPr>
  </w:style>
  <w:style w:type="character" w:customStyle="1" w:styleId="39">
    <w:name w:val="页眉 字符"/>
    <w:basedOn w:val="27"/>
    <w:link w:val="18"/>
    <w:qFormat/>
    <w:uiPriority w:val="99"/>
    <w:rPr>
      <w:sz w:val="18"/>
      <w:szCs w:val="18"/>
    </w:rPr>
  </w:style>
  <w:style w:type="character" w:customStyle="1" w:styleId="40">
    <w:name w:val="页脚 字符"/>
    <w:basedOn w:val="27"/>
    <w:link w:val="17"/>
    <w:qFormat/>
    <w:uiPriority w:val="99"/>
    <w:rPr>
      <w:sz w:val="18"/>
      <w:szCs w:val="18"/>
    </w:rPr>
  </w:style>
  <w:style w:type="paragraph" w:customStyle="1" w:styleId="41">
    <w:name w:val="TOC 标题1"/>
    <w:basedOn w:val="3"/>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42">
    <w:name w:val="正文文本 字符"/>
    <w:basedOn w:val="27"/>
    <w:link w:val="13"/>
    <w:qFormat/>
    <w:uiPriority w:val="1"/>
    <w:rPr>
      <w:rFonts w:ascii="Times New Roman" w:hAnsi="Times New Roman" w:eastAsia="Times New Roman" w:cs="Times New Roman"/>
      <w:sz w:val="21"/>
      <w:szCs w:val="21"/>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66.png"/><Relationship Id="rId98" Type="http://schemas.openxmlformats.org/officeDocument/2006/relationships/image" Target="media/image65.png"/><Relationship Id="rId97" Type="http://schemas.openxmlformats.org/officeDocument/2006/relationships/image" Target="media/image64.png"/><Relationship Id="rId96" Type="http://schemas.openxmlformats.org/officeDocument/2006/relationships/image" Target="media/image63.png"/><Relationship Id="rId95" Type="http://schemas.openxmlformats.org/officeDocument/2006/relationships/image" Target="media/image62.png"/><Relationship Id="rId94" Type="http://schemas.openxmlformats.org/officeDocument/2006/relationships/image" Target="media/image61.png"/><Relationship Id="rId93" Type="http://schemas.openxmlformats.org/officeDocument/2006/relationships/image" Target="media/image60.png"/><Relationship Id="rId92" Type="http://schemas.openxmlformats.org/officeDocument/2006/relationships/image" Target="media/image59.emf"/><Relationship Id="rId91" Type="http://schemas.openxmlformats.org/officeDocument/2006/relationships/package" Target="embeddings/Microsoft_Visio___23.vsdx"/><Relationship Id="rId90" Type="http://schemas.openxmlformats.org/officeDocument/2006/relationships/image" Target="media/image58.png"/><Relationship Id="rId9" Type="http://schemas.openxmlformats.org/officeDocument/2006/relationships/image" Target="media/image4.png"/><Relationship Id="rId89" Type="http://schemas.openxmlformats.org/officeDocument/2006/relationships/image" Target="media/image57.png"/><Relationship Id="rId88" Type="http://schemas.openxmlformats.org/officeDocument/2006/relationships/image" Target="media/image56.png"/><Relationship Id="rId87" Type="http://schemas.openxmlformats.org/officeDocument/2006/relationships/image" Target="media/image55.png"/><Relationship Id="rId86" Type="http://schemas.openxmlformats.org/officeDocument/2006/relationships/image" Target="media/image54.png"/><Relationship Id="rId85" Type="http://schemas.openxmlformats.org/officeDocument/2006/relationships/image" Target="media/image53.emf"/><Relationship Id="rId84" Type="http://schemas.openxmlformats.org/officeDocument/2006/relationships/package" Target="embeddings/Microsoft_Visio___22.vsdx"/><Relationship Id="rId83" Type="http://schemas.openxmlformats.org/officeDocument/2006/relationships/image" Target="media/image52.png"/><Relationship Id="rId82" Type="http://schemas.openxmlformats.org/officeDocument/2006/relationships/image" Target="media/image51.emf"/><Relationship Id="rId81" Type="http://schemas.openxmlformats.org/officeDocument/2006/relationships/package" Target="embeddings/Microsoft_Visio___21.vsdx"/><Relationship Id="rId80" Type="http://schemas.openxmlformats.org/officeDocument/2006/relationships/image" Target="media/image50.png"/><Relationship Id="rId8" Type="http://schemas.openxmlformats.org/officeDocument/2006/relationships/image" Target="media/image3.png"/><Relationship Id="rId79" Type="http://schemas.openxmlformats.org/officeDocument/2006/relationships/image" Target="media/image49.emf"/><Relationship Id="rId78" Type="http://schemas.openxmlformats.org/officeDocument/2006/relationships/package" Target="embeddings/Microsoft_Visio___20.vsdx"/><Relationship Id="rId77" Type="http://schemas.openxmlformats.org/officeDocument/2006/relationships/image" Target="media/image48.png"/><Relationship Id="rId76" Type="http://schemas.openxmlformats.org/officeDocument/2006/relationships/image" Target="media/image47.emf"/><Relationship Id="rId75" Type="http://schemas.openxmlformats.org/officeDocument/2006/relationships/package" Target="embeddings/Microsoft_Visio___19.vsdx"/><Relationship Id="rId74" Type="http://schemas.openxmlformats.org/officeDocument/2006/relationships/image" Target="media/image46.emf"/><Relationship Id="rId73" Type="http://schemas.openxmlformats.org/officeDocument/2006/relationships/package" Target="embeddings/Microsoft_Visio___18.vsdx"/><Relationship Id="rId72" Type="http://schemas.openxmlformats.org/officeDocument/2006/relationships/image" Target="media/image45.emf"/><Relationship Id="rId71" Type="http://schemas.openxmlformats.org/officeDocument/2006/relationships/package" Target="embeddings/Microsoft_Visio___17.vsdx"/><Relationship Id="rId70" Type="http://schemas.openxmlformats.org/officeDocument/2006/relationships/image" Target="media/image44.png"/><Relationship Id="rId7" Type="http://schemas.openxmlformats.org/officeDocument/2006/relationships/image" Target="media/image2.png"/><Relationship Id="rId69" Type="http://schemas.openxmlformats.org/officeDocument/2006/relationships/image" Target="media/image43.png"/><Relationship Id="rId68" Type="http://schemas.openxmlformats.org/officeDocument/2006/relationships/image" Target="media/image42.png"/><Relationship Id="rId67" Type="http://schemas.openxmlformats.org/officeDocument/2006/relationships/image" Target="media/image41.png"/><Relationship Id="rId66" Type="http://schemas.openxmlformats.org/officeDocument/2006/relationships/image" Target="media/image40.png"/><Relationship Id="rId65" Type="http://schemas.openxmlformats.org/officeDocument/2006/relationships/image" Target="media/image39.emf"/><Relationship Id="rId64" Type="http://schemas.openxmlformats.org/officeDocument/2006/relationships/package" Target="embeddings/Microsoft_Visio___16.vsdx"/><Relationship Id="rId63" Type="http://schemas.openxmlformats.org/officeDocument/2006/relationships/image" Target="media/image38.emf"/><Relationship Id="rId62" Type="http://schemas.openxmlformats.org/officeDocument/2006/relationships/package" Target="embeddings/Microsoft_Visio___15.vsdx"/><Relationship Id="rId61" Type="http://schemas.openxmlformats.org/officeDocument/2006/relationships/image" Target="media/image37.emf"/><Relationship Id="rId60" Type="http://schemas.openxmlformats.org/officeDocument/2006/relationships/package" Target="embeddings/Microsoft_Visio___14.vsdx"/><Relationship Id="rId6" Type="http://schemas.openxmlformats.org/officeDocument/2006/relationships/image" Target="media/image1.png"/><Relationship Id="rId59" Type="http://schemas.openxmlformats.org/officeDocument/2006/relationships/image" Target="media/image36.emf"/><Relationship Id="rId58" Type="http://schemas.openxmlformats.org/officeDocument/2006/relationships/package" Target="embeddings/Microsoft_Visio___13.vsdx"/><Relationship Id="rId57" Type="http://schemas.openxmlformats.org/officeDocument/2006/relationships/image" Target="media/image35.emf"/><Relationship Id="rId56" Type="http://schemas.openxmlformats.org/officeDocument/2006/relationships/package" Target="embeddings/Microsoft_Visio___12.vsdx"/><Relationship Id="rId55" Type="http://schemas.openxmlformats.org/officeDocument/2006/relationships/image" Target="media/image34.emf"/><Relationship Id="rId54" Type="http://schemas.openxmlformats.org/officeDocument/2006/relationships/package" Target="embeddings/Microsoft_Visio___11.vsdx"/><Relationship Id="rId53" Type="http://schemas.openxmlformats.org/officeDocument/2006/relationships/image" Target="media/image33.emf"/><Relationship Id="rId52" Type="http://schemas.openxmlformats.org/officeDocument/2006/relationships/package" Target="embeddings/Microsoft_Visio___10.vsdx"/><Relationship Id="rId51" Type="http://schemas.openxmlformats.org/officeDocument/2006/relationships/image" Target="media/image32.emf"/><Relationship Id="rId50" Type="http://schemas.openxmlformats.org/officeDocument/2006/relationships/package" Target="embeddings/Microsoft_Visio___9.vsdx"/><Relationship Id="rId5" Type="http://schemas.openxmlformats.org/officeDocument/2006/relationships/theme" Target="theme/theme1.xml"/><Relationship Id="rId49" Type="http://schemas.openxmlformats.org/officeDocument/2006/relationships/image" Target="media/image31.emf"/><Relationship Id="rId48" Type="http://schemas.openxmlformats.org/officeDocument/2006/relationships/package" Target="embeddings/Microsoft_Visio___8.vsdx"/><Relationship Id="rId47" Type="http://schemas.openxmlformats.org/officeDocument/2006/relationships/oleObject" Target="embeddings/oleObject5.bin"/><Relationship Id="rId46" Type="http://schemas.openxmlformats.org/officeDocument/2006/relationships/image" Target="media/image30.png"/><Relationship Id="rId45" Type="http://schemas.openxmlformats.org/officeDocument/2006/relationships/oleObject" Target="embeddings/oleObject4.bin"/><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emf"/><Relationship Id="rId41" Type="http://schemas.openxmlformats.org/officeDocument/2006/relationships/oleObject" Target="embeddings/oleObject3.bin"/><Relationship Id="rId40" Type="http://schemas.openxmlformats.org/officeDocument/2006/relationships/image" Target="media/image26.png"/><Relationship Id="rId4" Type="http://schemas.openxmlformats.org/officeDocument/2006/relationships/footer" Target="footer1.xml"/><Relationship Id="rId39" Type="http://schemas.openxmlformats.org/officeDocument/2006/relationships/image" Target="media/image25.emf"/><Relationship Id="rId38" Type="http://schemas.openxmlformats.org/officeDocument/2006/relationships/oleObject" Target="embeddings/oleObject2.bin"/><Relationship Id="rId37" Type="http://schemas.openxmlformats.org/officeDocument/2006/relationships/image" Target="media/image24.emf"/><Relationship Id="rId36" Type="http://schemas.openxmlformats.org/officeDocument/2006/relationships/oleObject" Target="embeddings/oleObject1.bin"/><Relationship Id="rId35" Type="http://schemas.openxmlformats.org/officeDocument/2006/relationships/image" Target="media/image23.png"/><Relationship Id="rId34" Type="http://schemas.openxmlformats.org/officeDocument/2006/relationships/image" Target="media/image22.emf"/><Relationship Id="rId33" Type="http://schemas.openxmlformats.org/officeDocument/2006/relationships/package" Target="embeddings/Microsoft_Visio___7.vsdx"/><Relationship Id="rId32" Type="http://schemas.openxmlformats.org/officeDocument/2006/relationships/image" Target="media/image21.png"/><Relationship Id="rId31" Type="http://schemas.openxmlformats.org/officeDocument/2006/relationships/image" Target="media/image20.emf"/><Relationship Id="rId30" Type="http://schemas.openxmlformats.org/officeDocument/2006/relationships/package" Target="embeddings/Microsoft_Visio___6.vsdx"/><Relationship Id="rId3" Type="http://schemas.openxmlformats.org/officeDocument/2006/relationships/header" Target="header1.xml"/><Relationship Id="rId29" Type="http://schemas.openxmlformats.org/officeDocument/2006/relationships/image" Target="media/image19.emf"/><Relationship Id="rId28" Type="http://schemas.openxmlformats.org/officeDocument/2006/relationships/package" Target="embeddings/Microsoft_Visio___5.vsdx"/><Relationship Id="rId27" Type="http://schemas.openxmlformats.org/officeDocument/2006/relationships/image" Target="media/image18.emf"/><Relationship Id="rId26" Type="http://schemas.openxmlformats.org/officeDocument/2006/relationships/package" Target="embeddings/Microsoft_Visio___4.vsdx"/><Relationship Id="rId25" Type="http://schemas.openxmlformats.org/officeDocument/2006/relationships/image" Target="media/image17.emf"/><Relationship Id="rId24" Type="http://schemas.openxmlformats.org/officeDocument/2006/relationships/package" Target="embeddings/Microsoft_Visio___3.vsdx"/><Relationship Id="rId23" Type="http://schemas.openxmlformats.org/officeDocument/2006/relationships/image" Target="media/image16.emf"/><Relationship Id="rId22" Type="http://schemas.openxmlformats.org/officeDocument/2006/relationships/package" Target="embeddings/Microsoft_Visio___2.vsdx"/><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2" Type="http://schemas.openxmlformats.org/officeDocument/2006/relationships/fontTable" Target="fontTable.xml"/><Relationship Id="rId131" Type="http://schemas.openxmlformats.org/officeDocument/2006/relationships/customXml" Target="../customXml/item2.xml"/><Relationship Id="rId130" Type="http://schemas.openxmlformats.org/officeDocument/2006/relationships/numbering" Target="numbering.xml"/><Relationship Id="rId13" Type="http://schemas.openxmlformats.org/officeDocument/2006/relationships/image" Target="media/image7.emf"/><Relationship Id="rId129" Type="http://schemas.openxmlformats.org/officeDocument/2006/relationships/customXml" Target="../customXml/item1.xml"/><Relationship Id="rId128" Type="http://schemas.openxmlformats.org/officeDocument/2006/relationships/image" Target="media/image92.png"/><Relationship Id="rId127" Type="http://schemas.openxmlformats.org/officeDocument/2006/relationships/image" Target="media/image91.png"/><Relationship Id="rId126" Type="http://schemas.openxmlformats.org/officeDocument/2006/relationships/image" Target="media/image90.png"/><Relationship Id="rId125" Type="http://schemas.openxmlformats.org/officeDocument/2006/relationships/image" Target="media/image89.png"/><Relationship Id="rId124" Type="http://schemas.openxmlformats.org/officeDocument/2006/relationships/image" Target="media/image88.png"/><Relationship Id="rId123" Type="http://schemas.openxmlformats.org/officeDocument/2006/relationships/image" Target="media/image87.png"/><Relationship Id="rId122" Type="http://schemas.openxmlformats.org/officeDocument/2006/relationships/image" Target="media/image86.png"/><Relationship Id="rId121" Type="http://schemas.openxmlformats.org/officeDocument/2006/relationships/image" Target="media/image85.png"/><Relationship Id="rId120" Type="http://schemas.openxmlformats.org/officeDocument/2006/relationships/image" Target="media/image84.png"/><Relationship Id="rId12" Type="http://schemas.openxmlformats.org/officeDocument/2006/relationships/package" Target="embeddings/Microsoft_Visio___1.vsdx"/><Relationship Id="rId119" Type="http://schemas.openxmlformats.org/officeDocument/2006/relationships/image" Target="media/image83.png"/><Relationship Id="rId118" Type="http://schemas.openxmlformats.org/officeDocument/2006/relationships/image" Target="media/image82.png"/><Relationship Id="rId117" Type="http://schemas.openxmlformats.org/officeDocument/2006/relationships/image" Target="media/image81.png"/><Relationship Id="rId116" Type="http://schemas.openxmlformats.org/officeDocument/2006/relationships/image" Target="media/image80.png"/><Relationship Id="rId115" Type="http://schemas.openxmlformats.org/officeDocument/2006/relationships/image" Target="media/image79.png"/><Relationship Id="rId114" Type="http://schemas.openxmlformats.org/officeDocument/2006/relationships/image" Target="media/image78.emf"/><Relationship Id="rId113" Type="http://schemas.openxmlformats.org/officeDocument/2006/relationships/package" Target="embeddings/Microsoft_Visio___26.vsdx"/><Relationship Id="rId112" Type="http://schemas.openxmlformats.org/officeDocument/2006/relationships/image" Target="media/image77.png"/><Relationship Id="rId111" Type="http://schemas.openxmlformats.org/officeDocument/2006/relationships/image" Target="media/image76.emf"/><Relationship Id="rId110" Type="http://schemas.openxmlformats.org/officeDocument/2006/relationships/package" Target="embeddings/Microsoft_Visio___25.vsdx"/><Relationship Id="rId11" Type="http://schemas.openxmlformats.org/officeDocument/2006/relationships/image" Target="media/image6.png"/><Relationship Id="rId109" Type="http://schemas.openxmlformats.org/officeDocument/2006/relationships/image" Target="media/image75.png"/><Relationship Id="rId108" Type="http://schemas.openxmlformats.org/officeDocument/2006/relationships/package" Target="embeddings/Microsoft_Visio___24.vsdx"/><Relationship Id="rId107" Type="http://schemas.openxmlformats.org/officeDocument/2006/relationships/image" Target="media/image74.png"/><Relationship Id="rId106" Type="http://schemas.openxmlformats.org/officeDocument/2006/relationships/image" Target="media/image73.png"/><Relationship Id="rId105" Type="http://schemas.openxmlformats.org/officeDocument/2006/relationships/image" Target="media/image72.png"/><Relationship Id="rId104" Type="http://schemas.openxmlformats.org/officeDocument/2006/relationships/image" Target="media/image71.png"/><Relationship Id="rId103" Type="http://schemas.openxmlformats.org/officeDocument/2006/relationships/image" Target="media/image70.png"/><Relationship Id="rId102" Type="http://schemas.openxmlformats.org/officeDocument/2006/relationships/image" Target="media/image69.png"/><Relationship Id="rId101" Type="http://schemas.openxmlformats.org/officeDocument/2006/relationships/image" Target="media/image68.png"/><Relationship Id="rId100" Type="http://schemas.openxmlformats.org/officeDocument/2006/relationships/image" Target="media/image67.png"/><Relationship Id="rId10" Type="http://schemas.openxmlformats.org/officeDocument/2006/relationships/image" Target="media/image5.png"/><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94.png"/><Relationship Id="rId1" Type="http://schemas.openxmlformats.org/officeDocument/2006/relationships/image" Target="media/image9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60"/>
    <customShpInfo spid="_x0000_s1061"/>
    <customShpInfo spid="_x0000_s1062"/>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6521720-CEBB-467C-A664-64CB74EA61B3}">
  <ds:schemaRefs/>
</ds:datastoreItem>
</file>

<file path=docProps/app.xml><?xml version="1.0" encoding="utf-8"?>
<Properties xmlns="http://schemas.openxmlformats.org/officeDocument/2006/extended-properties" xmlns:vt="http://schemas.openxmlformats.org/officeDocument/2006/docPropsVTypes">
  <Template>Normal.dotm</Template>
  <Pages>33</Pages>
  <Words>8757</Words>
  <Characters>10463</Characters>
  <Lines>97</Lines>
  <Paragraphs>27</Paragraphs>
  <TotalTime>88</TotalTime>
  <ScaleCrop>false</ScaleCrop>
  <LinksUpToDate>false</LinksUpToDate>
  <CharactersWithSpaces>10652</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2020-08-18T12:13:00Z</dcterms:created>
  <dc:creator>ZYW</dc:creator>
  <cp:lastModifiedBy>曹光华</cp:lastModifiedBy>
  <cp:lastPrinted>2022-05-18T09:54:00Z</cp:lastPrinted>
  <dcterms:modified xsi:type="dcterms:W3CDTF">2023-12-11T03:56:11Z</dcterms:modified>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B38C0D8FC06248B998C9F9553829F933</vt:lpwstr>
  </property>
</Properties>
</file>